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ind w:left="5245" w:right="-6"/>
        <w:jc w:val="both"/>
        <w:rPr>
          <w:rFonts w:ascii="Times New Roman" w:hAnsi="Times New Roman" w:cs="Times New Roman"/>
          <w:iCs/>
          <w:spacing w:val="20"/>
          <w:kern w:val="1"/>
          <w:sz w:val="28"/>
          <w:szCs w:val="28"/>
          <w:lang w:val="uk-UA"/>
        </w:rPr>
      </w:pPr>
      <w:r>
        <w:rPr>
          <w:rFonts w:ascii="Times New Roman" w:hAnsi="Times New Roman" w:cs="Times New Roman"/>
          <w:iCs/>
          <w:spacing w:val="20"/>
          <w:kern w:val="1"/>
          <w:sz w:val="28"/>
          <w:szCs w:val="28"/>
          <w:lang w:val="uk-UA"/>
        </w:rPr>
        <w:t>Положення проекту Закону, які підлягають оприлюдненню на ІІІ етапі</w:t>
      </w:r>
    </w:p>
    <w:p>
      <w:pPr>
        <w:widowControl w:val="0"/>
        <w:autoSpaceDE w:val="0"/>
        <w:autoSpaceDN w:val="0"/>
        <w:adjustRightInd w:val="0"/>
        <w:spacing w:after="0" w:line="240" w:lineRule="auto"/>
        <w:ind w:right="-6" w:firstLine="709"/>
        <w:jc w:val="both"/>
        <w:rPr>
          <w:rFonts w:ascii="Times New Roman" w:hAnsi="Times New Roman" w:cs="Times New Roman"/>
          <w:i/>
          <w:iCs/>
          <w:spacing w:val="20"/>
          <w:kern w:val="1"/>
          <w:sz w:val="28"/>
          <w:szCs w:val="28"/>
          <w:lang w:val="uk-UA"/>
        </w:rPr>
      </w:pPr>
    </w:p>
    <w:p>
      <w:pPr>
        <w:widowControl w:val="0"/>
        <w:autoSpaceDE w:val="0"/>
        <w:autoSpaceDN w:val="0"/>
        <w:adjustRightInd w:val="0"/>
        <w:spacing w:after="0" w:line="240" w:lineRule="auto"/>
        <w:ind w:right="-6" w:firstLine="709"/>
        <w:jc w:val="center"/>
        <w:rPr>
          <w:rFonts w:ascii="Times New Roman" w:hAnsi="Times New Roman" w:cs="Times New Roman"/>
          <w:b/>
          <w:i/>
          <w:iCs/>
          <w:spacing w:val="20"/>
          <w:kern w:val="1"/>
          <w:sz w:val="28"/>
          <w:szCs w:val="28"/>
          <w:lang w:val="uk-UA"/>
        </w:rPr>
      </w:pPr>
    </w:p>
    <w:p>
      <w:pPr>
        <w:widowControl w:val="0"/>
        <w:autoSpaceDE w:val="0"/>
        <w:autoSpaceDN w:val="0"/>
        <w:adjustRightInd w:val="0"/>
        <w:spacing w:after="0" w:line="240" w:lineRule="auto"/>
        <w:ind w:right="-6" w:firstLine="709"/>
        <w:jc w:val="center"/>
        <w:rPr>
          <w:rFonts w:ascii="Times New Roman" w:hAnsi="Times New Roman" w:cs="Times New Roman"/>
          <w:b/>
          <w:i/>
          <w:iCs/>
          <w:spacing w:val="20"/>
          <w:kern w:val="1"/>
          <w:sz w:val="28"/>
          <w:szCs w:val="28"/>
          <w:lang w:val="uk-UA"/>
        </w:rPr>
      </w:pPr>
      <w:r>
        <w:rPr>
          <w:rFonts w:ascii="Times New Roman" w:hAnsi="Times New Roman" w:cs="Times New Roman"/>
          <w:b/>
          <w:i/>
          <w:iCs/>
          <w:spacing w:val="20"/>
          <w:kern w:val="1"/>
          <w:sz w:val="28"/>
          <w:szCs w:val="28"/>
          <w:lang w:val="uk-UA"/>
        </w:rPr>
        <w:t>ЗАКОН УКРАЇНИ</w:t>
      </w:r>
    </w:p>
    <w:p>
      <w:pPr>
        <w:widowControl w:val="0"/>
        <w:autoSpaceDE w:val="0"/>
        <w:autoSpaceDN w:val="0"/>
        <w:adjustRightInd w:val="0"/>
        <w:spacing w:after="0" w:line="240" w:lineRule="auto"/>
        <w:ind w:right="-6" w:firstLine="709"/>
        <w:jc w:val="center"/>
        <w:rPr>
          <w:rFonts w:ascii="Times New Roman" w:hAnsi="Times New Roman" w:cs="Times New Roman"/>
          <w:i/>
          <w:iCs/>
          <w:spacing w:val="20"/>
          <w:kern w:val="1"/>
          <w:sz w:val="28"/>
          <w:szCs w:val="28"/>
          <w:lang w:val="uk-UA"/>
        </w:rPr>
      </w:pPr>
    </w:p>
    <w:p>
      <w:pPr>
        <w:widowControl w:val="0"/>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Про основи енергетичної безпеки</w:t>
      </w:r>
    </w:p>
    <w:p>
      <w:pPr>
        <w:widowControl w:val="0"/>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spacing w:val="20"/>
          <w:kern w:val="1"/>
          <w:sz w:val="28"/>
          <w:szCs w:val="28"/>
          <w:lang w:val="uk-UA"/>
        </w:rPr>
        <w:t>Цей Закон визначає основи державної політики, спрямованої на забезпечення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Розділ І</w:t>
      </w: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Загальні положення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 Визначення термінів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Наведені в цьому Законі терміни вживаються в такому значенні: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b/>
          <w:spacing w:val="20"/>
          <w:kern w:val="1"/>
          <w:sz w:val="28"/>
          <w:szCs w:val="28"/>
          <w:lang w:val="uk-UA"/>
        </w:rPr>
        <w:t>енергетичний сектор</w:t>
      </w:r>
      <w:r>
        <w:rPr>
          <w:rFonts w:ascii="Times New Roman" w:hAnsi="Times New Roman" w:cs="Times New Roman"/>
          <w:spacing w:val="20"/>
          <w:kern w:val="1"/>
          <w:sz w:val="28"/>
          <w:szCs w:val="28"/>
          <w:lang w:val="uk-UA"/>
        </w:rPr>
        <w:t xml:space="preserve"> – сукупність</w:t>
      </w:r>
      <w:r>
        <w:rPr>
          <w:rFonts w:ascii="Times New Roman" w:hAnsi="Times New Roman" w:cs="Times New Roman"/>
          <w:b/>
          <w:spacing w:val="20"/>
          <w:kern w:val="1"/>
          <w:sz w:val="28"/>
          <w:szCs w:val="28"/>
          <w:lang w:val="uk-UA"/>
        </w:rPr>
        <w:t xml:space="preserve"> </w:t>
      </w:r>
      <w:r>
        <w:rPr>
          <w:rFonts w:ascii="Times New Roman" w:hAnsi="Times New Roman" w:cs="Times New Roman"/>
          <w:sz w:val="28"/>
          <w:szCs w:val="28"/>
          <w:lang w:val="uk-UA"/>
        </w:rPr>
        <w:t>підприємств, установ та організацій електроенергетичного, ядерно-промислового, вугільно-промислового, нафтогазового комплексів та в галузі теплопостачання незалежно від форми власності, які виконують функцію енергозабезпечення споживачів;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сталий розвиток енергетичного сектору</w:t>
      </w:r>
      <w:r>
        <w:rPr>
          <w:rFonts w:ascii="Times New Roman" w:hAnsi="Times New Roman" w:cs="Times New Roman"/>
          <w:spacing w:val="20"/>
          <w:kern w:val="1"/>
          <w:sz w:val="28"/>
          <w:szCs w:val="28"/>
          <w:lang w:val="uk-UA"/>
        </w:rPr>
        <w:t xml:space="preserve">  </w:t>
      </w:r>
      <w:r>
        <w:rPr>
          <w:rFonts w:ascii="Times New Roman" w:hAnsi="Times New Roman" w:cs="Times New Roman"/>
          <w:sz w:val="28"/>
          <w:szCs w:val="28"/>
          <w:lang w:val="uk-UA"/>
        </w:rPr>
        <w:t>– здатність енергетичного сектору задовольнити поточні та перспективні потреби держави в енергоресурсах та забезпечити свій прогресивний розвиток виходячи із довгострокових загроз енергетичній безпеці не ставлячи під загрозу потреби майбутніх поколінь;</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стійкість функціонування енергетичного сектору</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спроможність енергетичного сектору функціонувати у штатному режимі, адаптуватися до умов, що постійно змінюються, протистояти та швидко відновлюватися після реалізації загроз будь-якого виду;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енергетична безпека</w:t>
      </w:r>
      <w:r>
        <w:rPr>
          <w:rFonts w:ascii="Times New Roman" w:hAnsi="Times New Roman" w:cs="Times New Roman"/>
          <w:spacing w:val="20"/>
          <w:kern w:val="1"/>
          <w:sz w:val="28"/>
          <w:szCs w:val="28"/>
          <w:lang w:val="uk-UA"/>
        </w:rPr>
        <w:t xml:space="preserve"> – захищеність національних інтересів в сфері забезпечення потреб фізичних і юридичних осіб в енергоресурсах </w:t>
      </w:r>
      <w:r>
        <w:rPr>
          <w:rFonts w:ascii="Times New Roman" w:hAnsi="Times New Roman" w:cs="Times New Roman"/>
          <w:sz w:val="28"/>
          <w:szCs w:val="28"/>
          <w:lang w:val="uk-UA"/>
        </w:rPr>
        <w:t>технічно надійним, безпечним, економічно ефективним та екологічно прийнятним способом в нормальних умовах і в умовах особливого та надзвичайного стану;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b/>
          <w:spacing w:val="20"/>
          <w:kern w:val="1"/>
          <w:sz w:val="28"/>
          <w:szCs w:val="28"/>
          <w:lang w:val="uk-UA"/>
        </w:rPr>
        <w:t>енергоресурси</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всі види викопних, відновлюваних та перетворених видів палива та енергії, які використовуються в процесі енергозабезпечення споживачів;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spacing w:val="20"/>
          <w:kern w:val="1"/>
          <w:sz w:val="28"/>
          <w:szCs w:val="28"/>
          <w:lang w:val="uk-UA"/>
        </w:rPr>
        <w:t>енергозабезпечення</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 xml:space="preserve">забезпечення потреб споживачів у енергії та </w:t>
      </w:r>
      <w:r>
        <w:rPr>
          <w:rFonts w:ascii="Times New Roman" w:hAnsi="Times New Roman" w:cs="Times New Roman"/>
          <w:sz w:val="28"/>
          <w:szCs w:val="28"/>
          <w:lang w:val="uk-UA"/>
        </w:rPr>
        <w:lastRenderedPageBreak/>
        <w:t>енергоресурсах усіх видів, необхідних для забезпечення належного рівня життєдіяльності населення та розвитку економіки;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b/>
          <w:bCs/>
          <w:spacing w:val="20"/>
          <w:kern w:val="1"/>
          <w:sz w:val="28"/>
          <w:szCs w:val="28"/>
          <w:lang w:val="uk-UA"/>
        </w:rPr>
        <w:t>загрози енергетичній безпеці</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це короткочасні або тривалі, реальні або потенційні обставини, явища, чинники або події, що можуть порушити безпеку та стійкість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r>
        <w:rPr>
          <w:rFonts w:ascii="Times New Roman" w:hAnsi="Times New Roman" w:cs="Times New Roman"/>
          <w:spacing w:val="20"/>
          <w:kern w:val="1"/>
          <w:sz w:val="28"/>
          <w:szCs w:val="28"/>
          <w:lang w:val="uk-UA"/>
        </w:rPr>
        <w:t>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кризова ситуація в енергетиці</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ситуація, за якої виникає порушення або</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загроза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порушення штатного режиму функціонування енергетичного сектору або критичної енергетичної інфраструктури, що може спричинити припинення енергозабезпечення споживачів у двох та більше областях України, або зниження рівня енергозабезпечення споживачів більш ніж на 40% і для реагування на яке необхідне вжиття спеціальних (надзвичайних) заходів та залучення додаткових ресурсів;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критична енергетична інфраструктура</w:t>
      </w:r>
      <w:r>
        <w:rPr>
          <w:rFonts w:ascii="Times New Roman" w:hAnsi="Times New Roman" w:cs="Times New Roman"/>
          <w:sz w:val="28"/>
          <w:szCs w:val="28"/>
          <w:lang w:val="uk-UA"/>
        </w:rPr>
        <w:t xml:space="preserve"> – системи, мережі чи об’єкти енергетичного сектору, порушення функціонування яких може завдати шкоди життєво важливим національним інтересам;</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оператор критичної енергетичної інфраструктури</w:t>
      </w:r>
      <w:r>
        <w:rPr>
          <w:rFonts w:ascii="Times New Roman" w:hAnsi="Times New Roman" w:cs="Times New Roman"/>
          <w:sz w:val="28"/>
          <w:szCs w:val="28"/>
          <w:lang w:val="uk-UA"/>
        </w:rPr>
        <w:t xml:space="preserve"> – підприємство, установа, організація, юридична та/або фізична особа, якому/якій на правах власності, оренди або на інших законних підставах належать критична енергетична інфраструктури та який/яка відповідає за її поточне функціонування;</w:t>
      </w:r>
    </w:p>
    <w:p>
      <w:pPr>
        <w:widowControl w:val="0"/>
        <w:tabs>
          <w:tab w:val="left" w:pos="993"/>
        </w:tabs>
        <w:spacing w:after="0" w:line="240" w:lineRule="auto"/>
        <w:ind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b/>
          <w:sz w:val="28"/>
          <w:szCs w:val="28"/>
          <w:lang w:val="uk-UA"/>
        </w:rPr>
        <w:t xml:space="preserve">енергетичні ринки </w:t>
      </w:r>
      <w:r>
        <w:rPr>
          <w:rFonts w:ascii="Times New Roman" w:hAnsi="Times New Roman" w:cs="Times New Roman"/>
          <w:spacing w:val="20"/>
          <w:kern w:val="1"/>
          <w:sz w:val="28"/>
          <w:szCs w:val="28"/>
          <w:lang w:val="uk-UA"/>
        </w:rPr>
        <w:t xml:space="preserve">– </w:t>
      </w:r>
      <w:r>
        <w:rPr>
          <w:rFonts w:ascii="Times New Roman" w:hAnsi="Times New Roman" w:cs="Times New Roman"/>
          <w:color w:val="000000"/>
          <w:sz w:val="28"/>
          <w:szCs w:val="28"/>
          <w:shd w:val="clear" w:color="auto" w:fill="FFFFFF"/>
          <w:lang w:val="uk-UA"/>
        </w:rPr>
        <w:t>система відносин, що виникають між учасниками ринків під час здійснення купівлі-продажу енергоресурсів, їх видобування,  передачі, розподілу та постачання споживачам;</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b/>
          <w:spacing w:val="20"/>
          <w:kern w:val="1"/>
          <w:sz w:val="28"/>
          <w:szCs w:val="28"/>
          <w:lang w:val="uk-UA"/>
        </w:rPr>
        <w:t xml:space="preserve">критична залежність енергетичного сектору – </w:t>
      </w:r>
      <w:r>
        <w:rPr>
          <w:rFonts w:ascii="Times New Roman" w:hAnsi="Times New Roman" w:cs="Times New Roman"/>
          <w:spacing w:val="20"/>
          <w:kern w:val="1"/>
          <w:sz w:val="28"/>
          <w:szCs w:val="28"/>
          <w:lang w:val="uk-UA"/>
        </w:rPr>
        <w:t xml:space="preserve">залежність енергетичного сектора України від діяльності учасників енергетичних ринків, імпортерів енергетичних ресурсів та енергетичних технологій, </w:t>
      </w:r>
      <w:r>
        <w:rPr>
          <w:rFonts w:ascii="Times New Roman" w:hAnsi="Times New Roman" w:cs="Times New Roman"/>
          <w:color w:val="000000"/>
          <w:sz w:val="28"/>
          <w:szCs w:val="28"/>
          <w:shd w:val="clear" w:color="auto" w:fill="FFFFFF"/>
          <w:lang w:val="uk-UA"/>
        </w:rPr>
        <w:t>невиконання зобов'язань якими може призвести до виникнення загроз енергетичній безпеці України;</w:t>
      </w:r>
    </w:p>
    <w:p>
      <w:pPr>
        <w:widowControl w:val="0"/>
        <w:tabs>
          <w:tab w:val="left" w:pos="993"/>
        </w:tabs>
        <w:spacing w:after="0" w:line="240" w:lineRule="auto"/>
        <w:ind w:firstLine="709"/>
        <w:jc w:val="both"/>
        <w:rPr>
          <w:rFonts w:ascii="Times New Roman" w:hAnsi="Times New Roman" w:cs="Times New Roman"/>
          <w:sz w:val="28"/>
          <w:szCs w:val="28"/>
          <w:lang w:val="uk-UA"/>
        </w:rPr>
      </w:pPr>
    </w:p>
    <w:p>
      <w:pPr>
        <w:widowControl w:val="0"/>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обмежувальні заходи в енергетичному секторі</w:t>
      </w:r>
      <w:r>
        <w:rPr>
          <w:rFonts w:ascii="Times New Roman" w:hAnsi="Times New Roman" w:cs="Times New Roman"/>
          <w:sz w:val="28"/>
          <w:szCs w:val="28"/>
          <w:lang w:val="uk-UA"/>
        </w:rPr>
        <w:t xml:space="preserve"> – визначені у встановленому законом порядку обмеження на функціонування енергетичних ринків в умовах кризи (кризова ситуації в енергетиці, запровадження надзвичайного стану чи особливого періоду) та діяльність суб’єктів господарювання на енергетичних ринках України в умовах кризи та у випадку, якщо їх дії створюють загрозу національній безпеці;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 xml:space="preserve">енергетична стратегія України </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 xml:space="preserve">документ, що встановлює цілі державної енергетичної політики держави на довгостроковий період, завдання </w:t>
      </w:r>
      <w:r>
        <w:rPr>
          <w:rFonts w:ascii="Times New Roman" w:hAnsi="Times New Roman" w:cs="Times New Roman"/>
          <w:sz w:val="28"/>
          <w:szCs w:val="28"/>
          <w:lang w:val="uk-UA"/>
        </w:rPr>
        <w:lastRenderedPageBreak/>
        <w:t>розвитку галузей енергетичного сектору та визначає шляхи і механізми її реалізації.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 xml:space="preserve">план енергетичної стійкості України </w:t>
      </w:r>
      <w:r>
        <w:rPr>
          <w:rFonts w:ascii="Times New Roman" w:hAnsi="Times New Roman" w:cs="Times New Roman"/>
          <w:sz w:val="28"/>
          <w:szCs w:val="28"/>
          <w:lang w:val="uk-UA"/>
        </w:rPr>
        <w:t>– документ, що визначає зміст та план дій залучених суб’єктів на випадок кризової ситуації в енергетичному секторі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pacing w:val="20"/>
          <w:kern w:val="1"/>
          <w:sz w:val="28"/>
          <w:szCs w:val="28"/>
          <w:lang w:val="uk-UA"/>
        </w:rPr>
        <w:t>центральний орган виконавчої влади</w:t>
      </w:r>
      <w:r>
        <w:rPr>
          <w:rFonts w:ascii="Times New Roman" w:hAnsi="Times New Roman" w:cs="Times New Roman"/>
          <w:spacing w:val="20"/>
          <w:kern w:val="1"/>
          <w:sz w:val="28"/>
          <w:szCs w:val="28"/>
          <w:lang w:val="uk-UA"/>
        </w:rPr>
        <w:t xml:space="preserve">  </w:t>
      </w:r>
      <w:r>
        <w:rPr>
          <w:rFonts w:ascii="Times New Roman" w:hAnsi="Times New Roman" w:cs="Times New Roman"/>
          <w:b/>
          <w:spacing w:val="20"/>
          <w:kern w:val="1"/>
          <w:sz w:val="28"/>
          <w:szCs w:val="28"/>
          <w:lang w:val="uk-UA"/>
        </w:rPr>
        <w:t>у сфері енергетики</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центральний орган виконавчої влади, що забезпечує формування та реалізує державну політику в електроенергетичному, ядерно-промисловому, вугільно-промисловому, торфодобувному, нафтогазовому та нафтогазопереробному комплексах (далі – паливно-енергетичний комплекс), а також забезпечує формування державної політики у сфері нагляду (контролю) у галузях електроенергетики та теплопостачання;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b/>
          <w:spacing w:val="20"/>
          <w:kern w:val="1"/>
          <w:sz w:val="28"/>
          <w:szCs w:val="28"/>
          <w:lang w:val="uk-UA"/>
        </w:rPr>
        <w:t>центральний орган виконавчої влади</w:t>
      </w:r>
      <w:r>
        <w:rPr>
          <w:rFonts w:ascii="Times New Roman" w:hAnsi="Times New Roman" w:cs="Times New Roman"/>
          <w:spacing w:val="20"/>
          <w:kern w:val="1"/>
          <w:sz w:val="28"/>
          <w:szCs w:val="28"/>
          <w:lang w:val="uk-UA"/>
        </w:rPr>
        <w:t xml:space="preserve"> </w:t>
      </w:r>
      <w:r>
        <w:rPr>
          <w:rFonts w:ascii="Times New Roman" w:hAnsi="Times New Roman" w:cs="Times New Roman"/>
          <w:b/>
          <w:spacing w:val="20"/>
          <w:kern w:val="1"/>
          <w:sz w:val="28"/>
          <w:szCs w:val="28"/>
          <w:lang w:val="uk-UA"/>
        </w:rPr>
        <w:t>у сфері економіки</w:t>
      </w:r>
      <w:r>
        <w:rPr>
          <w:rFonts w:ascii="Times New Roman" w:hAnsi="Times New Roman" w:cs="Times New Roman"/>
          <w:spacing w:val="20"/>
          <w:kern w:val="1"/>
          <w:sz w:val="28"/>
          <w:szCs w:val="28"/>
          <w:lang w:val="uk-UA"/>
        </w:rPr>
        <w:t xml:space="preserve"> – </w:t>
      </w:r>
      <w:r>
        <w:rPr>
          <w:rFonts w:ascii="Times New Roman" w:hAnsi="Times New Roman" w:cs="Times New Roman"/>
          <w:sz w:val="28"/>
          <w:szCs w:val="28"/>
          <w:lang w:val="uk-UA"/>
        </w:rPr>
        <w:t>центральним органом виконавчої влади, що забезпечує формування та реалізує державну політику економічного, соціального розвитку і торгівлі.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Інші терміни вживається у значенні, наведеному у Кодексі Цивільного захисту, законах України «Про національну безпеку України», «Про нафту і газ», «Про ринок електричної енергії», «Про ринок природного газу», «Про Національну комісію, що здійснює державне регулювання у сферах енергетики та комунальних послуг» та інших законах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2. Правова основа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Правову основу у сфері енергетичної безпеки України становлять Конституція України, Закон України «Про національну безпеку України», цей та інші закони України, що регулюють відносини в енергетичному секторі, міжнародні договори, згода на обов'язковість яких надана Верховною Радою України, та інші акти законодавства.</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spacing w:line="240" w:lineRule="auto"/>
        <w:ind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Розділ ІІ</w:t>
      </w: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Державна політика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spacing w:val="20"/>
          <w:kern w:val="1"/>
          <w:sz w:val="28"/>
          <w:szCs w:val="28"/>
          <w:lang w:val="uk-UA"/>
        </w:rPr>
        <w:t xml:space="preserve"> </w:t>
      </w:r>
      <w:r>
        <w:rPr>
          <w:rFonts w:ascii="Times New Roman" w:hAnsi="Times New Roman" w:cs="Times New Roman"/>
          <w:b/>
          <w:bCs/>
          <w:spacing w:val="20"/>
          <w:kern w:val="1"/>
          <w:sz w:val="28"/>
          <w:szCs w:val="28"/>
          <w:lang w:val="uk-UA"/>
        </w:rPr>
        <w:t>Стаття 3. Національні інтереси України у сфері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політика у сфері забезпечення енергетичної безпеки визначається з урахуванням пріоритетів національних інтересів України, визначених законами, та національними інтересами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Національними інтересами України у сфері енергетичної безпеки є:</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задоволення потреб споживачів у енергії та енергоресурсах за прийнятних </w:t>
      </w:r>
      <w:r>
        <w:rPr>
          <w:rFonts w:ascii="Times New Roman" w:hAnsi="Times New Roman" w:cs="Times New Roman"/>
          <w:sz w:val="28"/>
          <w:szCs w:val="28"/>
          <w:lang w:val="uk-UA"/>
        </w:rPr>
        <w:lastRenderedPageBreak/>
        <w:t>економічних та екологічних умов;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сталість розвитку та стійкість функціонування енергетичного сектору України, в тому числі в умовах особливого періоду;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ефективність функціонування енергетичного сектору України та систем енергозабезпечення;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екологічно прийнятний вплив енергетики на довкілля;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конкуренція та відкритість енергетичних ринків;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прозорість і прогнозованість регулювання енергетичних ринків;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енергоефективність національної економіки, відповідно до науково-технічного рівня соціально-економічного розвитку;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 енергетичного сектору України в політичний, економічний, правовий простір ЄС та Енергетичного Співтовариства;</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незалежність держави у формуванні та здійсненні власної внутрішньої та зовнішньої політики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диверсифікованість джерел зовнішнього постачання енергоресурсів та енергетичних технологій;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розвиненість наукового та освітнього потенціалу України для потреб енергетичного сектору.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4.  Принципи реалізації державної політики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принципами реалізації державної політики у сфері забезпечення енергетичної безпеки є:</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пріоритетність забезпечення сталого розвитку національної економіки та повноцінного забезпечення потреб споживачів;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прозорість державного регулювання енергетичного сектору, стабільність енергетичної політики та наступність управлінських рішень;</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лібералізація, сприяння конкуренції та недопущення монополізму енергетичних ринків, гарантування вільного доступу до ринків та мереж;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незалежність регуляторів енергетичних ринків, забезпечення захисту інтересів споживачів, регулювання діяльності природних монополій;</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обмежень, визначених цим законом, щодо функціонування енергетичних ринків та діяльності суб’єктів господарювання в мірі та обсягах, що є необхідними і достатніми для подолання або уникнення загроз енергетичній безпеці;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пріоритетність інноваційного технологічного розвитку енергетичного сектору виходячи з пріоритетів енергетичної безпеки та захисту довкілля, стимулювання оновлення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входження енергетичного сектору України в європейський енергетичний простір та європейську систему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державно-приватного партнерства з питань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розмежування повноважень та створення механізмів взаємодії органів державної влади при забезпеченні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5. Напрями державної політики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політика у сфері забезпечення енергетичної безпеки України формується з урахуванням економічної ситуації в країні, потенціалу енергетичного сектору, ситуації на світових енергетичних ринках.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органів державної влади спрямовується на стратегічне планування розвитку енергетичного сектору, своєчасне виявлення, попередження та протидію зовнішнім і внутрішнім загрозам енергетичній безпеці, вдосконалення системи державного управління та регулювання функціонування енергетичного сектору, підтримання і розвиток взаємин з іншими країнами у енергетичній сфері.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напрямами політики України із забезпечення енергетичної безпеки є: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та реалізація послідовної енергетичної політики на засадах публічності і прозорості;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системи стратегічного управління розвитком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узгодження енергетичної політики з політикою соціально-економічного розвитку та забезпечення національної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доступності енергозабезпечення споживачів всіх категорій;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та забезпечення сталого функціонування конкурентних енергетичних ринків;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недопущення критичної залежності енергетичного сектору України від зовнішнього постачання енергоресурсів та енергетичних технологій;</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та забезпечення стійкості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безпеки та стійкості функціонування енергетичної інфраструктури;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науково-технічного потенціалу енергетичного сектору, розвитку українських енергетичних технологій та забезпечення їх впровадження і поширення на ринку;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перепідготовка, підвищення кваліфікації працівників підприємств та установ енергетичного сектору, з врахуванням потреб забезпечення реалізації цілей розвитку енергетичного сектору визначених Енергетичною стратегією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суверенності у формуванні та реалізації державної політики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 енергетичних ринків України з енергетичними ринками держав – членів Європейського Союзу та системи європейської енергетичної безпеки;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зобов'язань України за міжнародними договорами (угодами) та іншими міжнародними зобов'язаннями України в енергетичній сфері.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енергетичної дипломатії, використання політики зовнішньої торгівлі для виведення українських компаній на зовнішні ринки;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захисту національних інтересів у сфері енергетичної безпеки на зовнішніх енергетичних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6. Пріоритети державної політики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Пріоритети державної політики у сфері забезпечення енергетичної безпеки ґрунтуються на національних інтересах України в енергетичній сфері та спрямовані на нейтралізацію загроз енергетичній безпеці.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Загальними пріоритетами державної політики у сфері забезпечення енергетичної безпеки є: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використання енергоресурсів національною економікою;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стимулювання внутрішнього видобутку енергоресурсів шляхом підвищення ефективності їх видобутку та переробки, розробки нових родовищ (покладів);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частки виробництва енергії з відновлюваних джерел в енергетичному балансі 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диверсифікація імпортних поставок енергоресурсів, уникнення  залежності від одного постачальника, джерела чи маршруту енергопостачання;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досягнення екологічної прийнятності діяльності підприємств енергетичного сектору, виконання міжнародних зобов'язань України в екологічній сфері;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надійності та якості енергозабезпечення споживачів, забезпечення захисту прав та інтересів споживачів;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техногенної та пожежної безпеки використання об</w:t>
      </w:r>
      <w:r>
        <w:rPr>
          <w:rFonts w:ascii="Times New Roman" w:hAnsi="Times New Roman" w:cs="Times New Roman"/>
          <w:sz w:val="28"/>
          <w:szCs w:val="28"/>
        </w:rPr>
        <w:t>’</w:t>
      </w:r>
      <w:r>
        <w:rPr>
          <w:rFonts w:ascii="Times New Roman" w:hAnsi="Times New Roman" w:cs="Times New Roman"/>
          <w:sz w:val="28"/>
          <w:szCs w:val="28"/>
          <w:lang w:val="uk-UA"/>
        </w:rPr>
        <w:t>єктів енергетики та захисту довкілля;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системи забезпечення безпеки та стійкості критичної енергетичної інфраструктури до загроз будь-якого типу;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 систем передачі електричної енергії та природного газу до відповідних систем передачі країн Європейського Союзу (електроенергетичних та газових мереж);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та активізація участі України в роботі міжнародних організацій, що здійснюють координацію діяльності країн учасників з питань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конкурентоспроможності енергетичного сектору України на регіональних та глобальних енергетичних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системи стратегічних запасів енергоресурсів та енергетичного обладнання;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системи управління ризиками та стратегічного управління розвитку енергетичного сектору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інвестиційної діяльності в енергетичному секторі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інструментів забезпечення захисту національних інтересів в енергетичній сфері на внутрішніх та зовнішніх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пріоритетів та завдань державної політики у сфері забезпечення енергетичної безпеки, відповідно до поточної ситуації, здійснюється шляхом прийняття стратегічних та програмних документів, </w:t>
      </w:r>
      <w:r>
        <w:rPr>
          <w:rFonts w:ascii="Times New Roman" w:hAnsi="Times New Roman" w:cs="Times New Roman"/>
          <w:sz w:val="28"/>
          <w:szCs w:val="28"/>
          <w:lang w:val="uk-UA"/>
        </w:rPr>
        <w:lastRenderedPageBreak/>
        <w:t>зокрема Енергетичної стратегії України та планів заходів з її реалізації, Плану стійкості енергетики України та інших документів з питань, що пов’язані з діяльністю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7. Загрози енергетичній безпеці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Загрози енергетичній безпеці України визначаються, виходячи із загроз національній безпеці, національних інтересів в енергетичній сфері, поточного стану та стратегічних цілей розвитку енергетичного сектору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Загрози енергетичній безпеці визначаються за наступними категоріями: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Довгострокові – визначають загрози сталому розвитку енергетичного сектору та забезпечення його конкурентоспроможності на перспективу понад 5 років.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 визначають загрози стійкості функціонування енергетичного сектору на період до 5 років;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 – загрози, що формуються на зовнішніх ринках та знаходяться за межами юрисдикції держави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 – загрози, що формуються на внутрішніх ринках та знаходяться в межах юрисдикції держави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загроз енергетичній безпеці формується на основі проведення оцінки рівня загроз та стану енергетичної безпеки України. Перелік виступає основоположним документом при розробці стратегічних та програмних документів з питань, пов’язаних із діяльністю енергетичного сектору, та є основою оцінки стану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загроз енергетичній безпеці України затверджується (переглядається) Радою національної безпеки і оборони України один раз на п’ять років за результатами розгляду поданого центральним органом виконавчої влади у сфері енергетики Звіту щодо стану енергетичної безпеки України, погодженого зі Службою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8. Повноваження суб'єктів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Суб’єктами у сфері забезпечення енергетичної безпеки є: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Кабінет Міністрів України </w:t>
      </w:r>
      <w:r>
        <w:rPr>
          <w:rFonts w:ascii="Times New Roman" w:hAnsi="Times New Roman" w:cs="Times New Roman"/>
          <w:sz w:val="28"/>
          <w:szCs w:val="28"/>
          <w:lang w:val="uk-UA"/>
        </w:rPr>
        <w:t xml:space="preserve">забезпечує реалізацію державної політики у сфері енергетичної безпеки, і зокрема: </w:t>
      </w:r>
    </w:p>
    <w:p>
      <w:pPr>
        <w:widowControl w:val="0"/>
        <w:tabs>
          <w:tab w:val="left" w:pos="8364"/>
        </w:tab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Енергетичну Стратегію України; План заходів з виконання Енергетичної стратегії України; План енергетичної стійкості України; Положення про Міжвідомчий кризовий штаб; Положення про Міжвідомчу комісію (координаційний центр) з питань енергетичної безпеки та інші нормативно-правові акти на виконання цього Закону;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Звіт щодо реалізації  Енергетичної стратегії України; Звіт щодо забезпечення безпеки та стійкості критичної енергетичної інфраструктури; Звіту щодо стану енергетичної безпеки України; Звіт з питань захисту національних інтересів у сфері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вносить пропозиції Раді національної безпеки і оборони України щодо </w:t>
      </w:r>
      <w:r>
        <w:rPr>
          <w:rFonts w:ascii="Times New Roman" w:hAnsi="Times New Roman" w:cs="Times New Roman"/>
          <w:sz w:val="28"/>
          <w:szCs w:val="28"/>
          <w:lang w:val="uk-UA"/>
        </w:rPr>
        <w:lastRenderedPageBreak/>
        <w:t>розгляду питань щодо реалізації державної політики у сфері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розробляє та вносить на розгляд Верховної Ради України проекти законів України у сфері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Центральний орган виконавчої влади у сфері енергетики </w:t>
      </w:r>
      <w:r>
        <w:rPr>
          <w:rFonts w:ascii="Times New Roman" w:hAnsi="Times New Roman" w:cs="Times New Roman"/>
          <w:sz w:val="28"/>
          <w:szCs w:val="28"/>
          <w:lang w:val="uk-UA"/>
        </w:rPr>
        <w:t>забезпечує</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формування та реалізує державну політику у сфері енергетичної безпеки, у тому числі: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розробляє та подає на затвердження: проекти Енергетичної Стратегії України; Плану заходів з виконання Енергетичної стратегії України; Плану енергетичної стійкості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розробляє: Національну доповідь з питань реалізації державної політики у сфері забезпечення енергетичної безпеки України; Звіт щодо реалізації  Енергетичної стратегії України; Прогнозний енергетичний баланс України на наступний рік; Звіт щодо забезпечення безпеки та стійкості критичної енергетичної інфраструктури; Звіт щодо стану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Перелік критичної енергетичної інфраструктури; Галузеві плани заходів виконання Енергетичної стратегії України та Плану енергетичної стійкості України; Галузеві плани забезпечення безпеки та стійкості критичної енергетичної інфраструктури, плани взаємодії; Регламент обміну інформацією в межах Міжвідомчого кризового штабу та інші нормативно-правові акти на виконання даного Закону у межах своєї компетенції;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реалізує, в межах своєї компетенції, визначені законом завдання в кризовій ситуації, в надзвичайній ситуації, в період оголошення надзвичайного стану або особливого періоду.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надає пропозиції: прогнозного енергетичного балансу України; методики оцінки рівня загроз енергетичній безпеці; порядку формування, утримання та використання мінімально необхідних запасів енергоресурсів та енергетичного обладнання; застосування обмежувальних заходів в енергетичному секторі.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Центральний орган виконавчої влади у сфері економіки </w:t>
      </w:r>
      <w:r>
        <w:rPr>
          <w:rFonts w:ascii="Times New Roman" w:hAnsi="Times New Roman" w:cs="Times New Roman"/>
          <w:sz w:val="28"/>
          <w:szCs w:val="28"/>
          <w:lang w:val="uk-UA"/>
        </w:rPr>
        <w:t>формує та реалізує економічну політику щодо енергетичного сектору та здійснює заходи щодо забезпечення енергетичної безпеки, у тому числі: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врахування цілей визначених Енергетичною Стратегією України та Планом забезпечення енергетичної стійкості України при:  формуванні та реалізації державної економічної політики, розроблені  державних програм соціально-економічного розвитку, реалізації програм державно-приватного партнерства з врахуванням завдань у сфері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Методику оцінки загроз енергетичній безпеці;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пропозиції щодо застосування нетарифних інструментів з реалізації державної політики забезпечення енергетичної безпеки, а також застосування обмежувальних заходів в енергетичному секторі;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координацію зовнішньоекономічної політики, визначення пріоритетів економічного співробітництва під час діалогу з торговельними партнерами з врахуванням завдань у сфері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Міністерство закордонних справ України </w:t>
      </w:r>
      <w:r>
        <w:rPr>
          <w:rFonts w:ascii="Times New Roman" w:hAnsi="Times New Roman" w:cs="Times New Roman"/>
          <w:sz w:val="28"/>
          <w:szCs w:val="28"/>
          <w:lang w:val="uk-UA"/>
        </w:rPr>
        <w:t>сприяє</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забезпеченню енергетичної безпеки та реалізації положень Енергетичної стратегії та Плану енергетичної стійкості України у зовнішньополітичних стосунках України, у </w:t>
      </w:r>
      <w:r>
        <w:rPr>
          <w:rFonts w:ascii="Times New Roman" w:hAnsi="Times New Roman" w:cs="Times New Roman"/>
          <w:sz w:val="28"/>
          <w:szCs w:val="28"/>
          <w:lang w:val="uk-UA"/>
        </w:rPr>
        <w:lastRenderedPageBreak/>
        <w:t>тому числі: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проведенню переговорів та укладанню міжнародних угод в енергетичній сфері, зокрема, стосовно шляхів диверсифікації джерел поставок енергоресурсів в Україну та їх експорту на зовнішні ринки;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участі України в міжнародних ініціативах з питань енергетики та зміни клімату;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представленню позиції України в міжнародних організаціях;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просуванню інтересів суб’єктам енергетичного сектору України на зовнішніх енергетичних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Національна комісія, що здійснює державне регулювання у сферах енергетики та комунальних послуг,</w:t>
      </w:r>
      <w:r>
        <w:rPr>
          <w:rFonts w:ascii="Times New Roman" w:hAnsi="Times New Roman" w:cs="Times New Roman"/>
          <w:sz w:val="28"/>
          <w:szCs w:val="28"/>
          <w:lang w:val="uk-UA"/>
        </w:rPr>
        <w:t xml:space="preserve"> здійснює заходи спрямовані на забезпечення енергетичної безпеки в рамках державного регулювання енергетичних ринків України.</w:t>
      </w:r>
    </w:p>
    <w:p>
      <w:pPr>
        <w:widowControl w:val="0"/>
        <w:tabs>
          <w:tab w:val="left" w:pos="426"/>
          <w:tab w:val="left" w:pos="7881"/>
        </w:tabs>
        <w:autoSpaceDE w:val="0"/>
        <w:autoSpaceDN w:val="0"/>
        <w:adjustRightInd w:val="0"/>
        <w:spacing w:line="240" w:lineRule="auto"/>
        <w:ind w:right="-6" w:firstLine="709"/>
        <w:contextualSpacing/>
        <w:jc w:val="both"/>
        <w:rPr>
          <w:rFonts w:ascii="Times New Roman" w:hAnsi="Times New Roman" w:cs="Times New Roman"/>
          <w:sz w:val="28"/>
          <w:szCs w:val="28"/>
          <w:lang w:val="uk-UA"/>
        </w:rPr>
      </w:pPr>
      <w:r>
        <w:rPr>
          <w:rFonts w:ascii="Times New Roman" w:hAnsi="Times New Roman" w:cs="Times New Roman"/>
          <w:b/>
          <w:i/>
          <w:sz w:val="28"/>
          <w:szCs w:val="28"/>
        </w:rPr>
        <w:t>Служба безпеки України</w:t>
      </w:r>
      <w:r>
        <w:rPr>
          <w:rFonts w:ascii="Times New Roman" w:hAnsi="Times New Roman" w:cs="Times New Roman"/>
          <w:sz w:val="28"/>
          <w:szCs w:val="28"/>
        </w:rPr>
        <w:t xml:space="preserve"> в межах </w:t>
      </w:r>
      <w:r>
        <w:rPr>
          <w:rFonts w:ascii="Times New Roman" w:hAnsi="Times New Roman" w:cs="Times New Roman"/>
          <w:sz w:val="28"/>
          <w:szCs w:val="28"/>
          <w:lang w:val="uk-UA"/>
        </w:rPr>
        <w:t xml:space="preserve">повноважень, </w:t>
      </w:r>
      <w:r>
        <w:rPr>
          <w:rFonts w:ascii="Times New Roman" w:hAnsi="Times New Roman" w:cs="Times New Roman"/>
          <w:sz w:val="28"/>
          <w:szCs w:val="28"/>
        </w:rPr>
        <w:t>визначених законодавством України здійснює:</w:t>
      </w:r>
    </w:p>
    <w:p>
      <w:pPr>
        <w:widowControl w:val="0"/>
        <w:tabs>
          <w:tab w:val="left" w:pos="426"/>
          <w:tab w:val="left" w:pos="7881"/>
        </w:tabs>
        <w:autoSpaceDE w:val="0"/>
        <w:autoSpaceDN w:val="0"/>
        <w:adjustRightInd w:val="0"/>
        <w:spacing w:line="240" w:lineRule="auto"/>
        <w:ind w:right="-6"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контррозвідувальний захист енергетичної безпеки України від зовнішніх та внутрішніх загроз;</w:t>
      </w:r>
    </w:p>
    <w:p>
      <w:pPr>
        <w:widowControl w:val="0"/>
        <w:tabs>
          <w:tab w:val="left" w:pos="426"/>
          <w:tab w:val="left" w:pos="7881"/>
        </w:tabs>
        <w:autoSpaceDE w:val="0"/>
        <w:autoSpaceDN w:val="0"/>
        <w:adjustRightInd w:val="0"/>
        <w:spacing w:line="240" w:lineRule="auto"/>
        <w:ind w:right="-6"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оцінку стану безпеки та захищеності об’єктів критичної енергетичної інфраструктури;</w:t>
      </w:r>
    </w:p>
    <w:p>
      <w:pPr>
        <w:widowControl w:val="0"/>
        <w:tabs>
          <w:tab w:val="left" w:pos="426"/>
          <w:tab w:val="left" w:pos="7881"/>
        </w:tabs>
        <w:autoSpaceDE w:val="0"/>
        <w:autoSpaceDN w:val="0"/>
        <w:adjustRightInd w:val="0"/>
        <w:spacing w:line="240" w:lineRule="auto"/>
        <w:ind w:right="-6"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інформаційно-аналітичне забезпечення органів державної влади та управління у сфері забезпечення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Інші центральні та місцеві органи виконавчої влади та органи місцевого самоврядування </w:t>
      </w:r>
      <w:r>
        <w:rPr>
          <w:rFonts w:ascii="Times New Roman" w:hAnsi="Times New Roman" w:cs="Times New Roman"/>
          <w:sz w:val="28"/>
          <w:szCs w:val="28"/>
          <w:lang w:val="uk-UA"/>
        </w:rPr>
        <w:t>забезпечують, в межах своєї компетенції, виконання передбачених законами України, актами Президента України, Кабінету Міністрів України завдань, покладених з метою забезпечення енергетичної безпеки, з урахуванням національних інтересів і напрямів державної політики у сфері забезпечення енергетичної безпеки України, визначених цим Законом.</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i/>
          <w:sz w:val="28"/>
          <w:szCs w:val="28"/>
          <w:lang w:val="uk-UA"/>
        </w:rPr>
      </w:pPr>
    </w:p>
    <w:p>
      <w:pPr>
        <w:pStyle w:val="a8"/>
        <w:widowControl w:val="0"/>
        <w:tabs>
          <w:tab w:val="left" w:pos="7881"/>
        </w:tabs>
        <w:autoSpaceDE w:val="0"/>
        <w:autoSpaceDN w:val="0"/>
        <w:adjustRightInd w:val="0"/>
        <w:spacing w:after="0" w:line="240" w:lineRule="auto"/>
        <w:ind w:right="-6" w:firstLine="709"/>
        <w:contextualSpacing w:val="0"/>
        <w:jc w:val="both"/>
        <w:rPr>
          <w:rFonts w:ascii="Times New Roman" w:hAnsi="Times New Roman" w:cs="Times New Roman"/>
          <w:b/>
          <w:sz w:val="28"/>
          <w:szCs w:val="28"/>
          <w:lang w:val="uk-UA"/>
        </w:rPr>
      </w:pPr>
    </w:p>
    <w:p>
      <w:pPr>
        <w:widowControl w:val="0"/>
        <w:spacing w:line="240" w:lineRule="auto"/>
        <w:ind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Розділ ІІІ</w:t>
      </w: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Механізми реалізації державної політики у сфері забезпечення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r>
        <w:rPr>
          <w:rFonts w:ascii="Times New Roman" w:hAnsi="Times New Roman" w:cs="Times New Roman"/>
          <w:b/>
          <w:bCs/>
          <w:spacing w:val="20"/>
          <w:kern w:val="1"/>
          <w:sz w:val="28"/>
          <w:szCs w:val="28"/>
          <w:lang w:val="uk-UA"/>
        </w:rPr>
        <w:t xml:space="preserve">Стаття 9. </w:t>
      </w:r>
      <w:r>
        <w:rPr>
          <w:rFonts w:ascii="Times New Roman" w:hAnsi="Times New Roman" w:cs="Times New Roman"/>
          <w:b/>
          <w:spacing w:val="20"/>
          <w:kern w:val="1"/>
          <w:sz w:val="28"/>
          <w:szCs w:val="28"/>
          <w:lang w:val="uk-UA"/>
        </w:rPr>
        <w:t>Енергетична стратегія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Енергетична стратегія України є документом який відображає державну політику забезпечення енергетичної безпеки країни на довгостроковий період, визначає цілі та завдання розвитку галузей енергетичного сектору, а також визначає шляхи і механізми її реалізації.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Енергетичної стратегії України є забезпечення сталого розвитку енергетичного сектору на довгострокову перспективу за умови досягнення належного рівня енергетичної безпеки 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Енергетична стратегія України розробляється на основі оцінки загроз енергетичній безпеці України з врахуванням прогнозів соціально-економічного розвитку держави та світових тенденцій розвитку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Енергетична стратегія України охоплює всі аспекти енергозабезпечення національної економіки та суспільства та є обов’язковою для врахування всіма органами виконавчої влади при реалізації своїх функцій і повноважень, а також суб’єктами господарювання всіх форм власності при формуванні планів свого розвитку.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Енергетична стратегія України містить наступні розділи: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Поточний стан і тенденції розвитку енергетичного сектору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Місце енергетичного сектору України на регіональних та світових енергетичних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Прогнозний енергетичний баланс та прогноз розвитку галузей енергетичного сектору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Довгострокові загрози та цілі розвитку енергетичного сектору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Пріоритетні напрями та механізми реалізації Стратегії;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Індикатори оцінки стану реалізації цілей Стратегії;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Організація моніторингу та інформування про результати реалізації Стратегії.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Енергетичною стратегією України завдання відображаються у нормативно-правових актах та планах діяльності органів державної влади, а також планах розвитку суб’єктів енергетичних ринків.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орган виконавчої влади у сфері енергетики розробляє та подає проект Енергетичної стратегії України на затвердження Кабінету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Енергетична стратегія України затверджується Кабінетом Міністрів України на період не менше 20 років. Енергетична стратегія України може уточнюватись 1 раз на 5 років за результатами моніторингу та оприлюднення центральний орган виконавчої влади у сфері енергетики Звіту щодо реалізації Енергетичної стратегії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Кабінет Міністрів України за поданням центрального органу виконавчої влади у сфері енергетики раз на 5 років затверджує (оновлює) План заходів з виконання Енергетичної стратегії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pacing w:val="20"/>
          <w:kern w:val="1"/>
          <w:sz w:val="28"/>
          <w:szCs w:val="28"/>
          <w:lang w:val="uk-UA"/>
        </w:rPr>
      </w:pPr>
      <w:r>
        <w:rPr>
          <w:rFonts w:ascii="Times New Roman" w:hAnsi="Times New Roman" w:cs="Times New Roman"/>
          <w:b/>
          <w:bCs/>
          <w:spacing w:val="20"/>
          <w:kern w:val="1"/>
          <w:sz w:val="28"/>
          <w:szCs w:val="28"/>
          <w:lang w:val="uk-UA"/>
        </w:rPr>
        <w:t xml:space="preserve">Стаття 10. </w:t>
      </w:r>
      <w:r>
        <w:rPr>
          <w:rFonts w:ascii="Times New Roman" w:hAnsi="Times New Roman" w:cs="Times New Roman"/>
          <w:b/>
          <w:spacing w:val="20"/>
          <w:kern w:val="1"/>
          <w:sz w:val="28"/>
          <w:szCs w:val="28"/>
          <w:lang w:val="uk-UA"/>
        </w:rPr>
        <w:t xml:space="preserve">План енергетичної стійкості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енергетичної стійкості України є документом, який визначає державну політику забезпечення енергетичної безпеки країни на короткостроковий період.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енергетичної стійкості України визначає цілі та завдання щодо забезпечення стійкості енергетичного сектору України до загроз будь-якого типу та гарантування встановленого законодавством рівня енергозабезпечення споживачів у нормальних та кризових умовах.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енергетичної стійкості України передбачає підготовку заходів загальнодержавного, галузевого та міжгалузевого рівня щодо: оцінки та моніторингу загроз; попередження та запобігання їх реалізації; кризового реагування; відновлення нормального функціонування.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План енергетичної стійкості України містить наступні розділи: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 Поточний стан безпеки енергозабезпечення, що має розкрити: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короткострокові загрози енергетичній безпеці та енергозабезпеченню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законодавча урегульованість діяльності залучених суб’єктів;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 ресурсного забезпечення та критична енергетична інфраструктура енергозабезпечення 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захист критичної енергетичної інфраструктури (від усіх типів загроз) та готовності до кризових та надзвичайних ситуацій;</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інтереси та залученість суб’єктів господарювання і населення до реагування на випадок виникнення кризової ситуації;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взаємодія із системою забезпечення національної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2) Забезпечення енергетичної стійкості України, що має розкрити: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вразливості та залежності систем енергозабезпечення (взаємні залежності енергетичних мереж, залежність енергетичних мереж від іншої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плани захисту 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плани взаємодії на випадок порушення енергозабезпечення 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резервні системи (системи управління, запаси енергоресурсів та обладнання) та дублювання функцій енергозабезпечення (зміна типу енергозабезпечення, генерування, виду енергоресурсів);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плани відновлення.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3) Підвищення безпеки та стійкості енергозабезпечення, що має розкрити: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ідентифікацію потенційних загроз та ризиків;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законодавчих та організаційних засад забезпечення безпеки та стійкості енергозабезпечення;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системи управління ризиками, розвиток нових механізмів та технологій підвищення стійкості енергозабезпечення;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інтегрування питань безпеки і стійкості, ринкового регулювання та  інвестиційної політики;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та тренінги;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міжнародне співробітництво та взаємодія.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енергетичної стійкості України розробляється на основі галузевих нормативно-правових актів, зокрема Правил безпеки постачання природного газу та Національного плану дій, Правил про безпеку постачання електричної енергії, Плану відновлення роботи ОЕС України після системної аварії та інших.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орган виконавчої влади у сфері енергетики розробляє та подає проект Плану енергетичної стійкості України на затвердження Кабінету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енергетичної стійкості України затверджується Кабінетом Міністрів України на період до 5 років. На виконання Плану енергетичної стійкості приймаються окремі галузеві плани заходів.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11. Енергетичний баланс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Енергетичний баланс України є основою взаємоузгодженої та прозорої системи енергозабезпечення України та в узагальненому вигляді відображає дані щодо повного цикл обліку виробництва (добування), надходження, </w:t>
      </w:r>
      <w:r>
        <w:rPr>
          <w:rFonts w:ascii="Times New Roman" w:hAnsi="Times New Roman" w:cs="Times New Roman"/>
          <w:sz w:val="28"/>
          <w:szCs w:val="28"/>
          <w:lang w:val="uk-UA"/>
        </w:rPr>
        <w:lastRenderedPageBreak/>
        <w:t xml:space="preserve">транспортування, зберігання, розподілу та споживання (використання) енергоресурсів (включаючи витрати та втрати при їх транспортуванні, перетворення, зберігання і залишки).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енергетичного балансу забезпечує створення інформаційної бази для проведення аналізу і прогнозування соціально-економічного розвитку, обґрунтованого прийняття рішень під час формування і реалізації ефективної державної політики у сфері забезпечення енергетичної безпеки та прийняття стратегічних рішень з питань національної безпеки.</w:t>
      </w:r>
    </w:p>
    <w:p>
      <w:pPr>
        <w:widowControl w:val="0"/>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Енергетичний баланс складається із звітного і прогнозного </w:t>
      </w:r>
      <w:r>
        <w:rPr>
          <w:rFonts w:ascii="Times New Roman" w:hAnsi="Times New Roman" w:cs="Times New Roman"/>
          <w:sz w:val="28"/>
          <w:szCs w:val="28"/>
          <w:lang w:val="uk-UA"/>
        </w:rPr>
        <w:br/>
        <w:t xml:space="preserve">енергетичного балансу.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Звітний енергетичний баланс формується для реальних параметрів розвитку енергетичного сектору України, темпів і тенденцій економічного і соціального розвитку 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можливості проводити міжнародні порівняння статистичних показників у світовій системі міждержавних відносин, звітний енергетичний баланс формується на основі використання міжнародних методичних рекомендацій.</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bookmarkStart w:id="0" w:name="o52"/>
      <w:bookmarkEnd w:id="0"/>
      <w:r>
        <w:rPr>
          <w:rFonts w:ascii="Times New Roman" w:hAnsi="Times New Roman" w:cs="Times New Roman"/>
          <w:sz w:val="28"/>
          <w:szCs w:val="28"/>
          <w:lang w:val="uk-UA"/>
        </w:rPr>
        <w:t>Прогнозний енергетичний баланс є науково обґрунтованим визначенням   показників, що характеризують імовірний стан внутрішнього і зовнішнього   ринку енергоресурсів, напрями економічного та соціального розвитку. Прогнозний енергетичний баланс виступає основою для прогнозування та програмування розвитку енергетичного сектору України на період понад 5 років та необхідною складовою розроблення Енергетичної стратегії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Звітний та прогнозний енергетичний баланс щорічно формується та оприлюднюється у встановленому Кабінетом Міністрів України порядку.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уточнення завдань державної енергетичної політики на короткострокову перспективу  (період до 5 років) та забезпечення реалізації цілей Енергетичної стратегії України, центральний орган виконавчої влади у сфері енергетики щорічно складає прогнозний енергетичний баланс на наступний рік, виходячи із реальної ресурсної та контрактної бази суб’єктів енергетичного сектору України. Прогнозний енергетичний баланс на наступний рік затверджує Кабінет Міністрів України у період до 1 жовтня поточного року.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орган виконавчої влади у сфері енергетики веде базу даних енергетичних балансів.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12. Безпека та стійкість критичної енергетичної інфраструктури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Безпека та стійкість критичної енергетичної інфраструктури є складовою державної політики забезпечення енергетичної безпеки країни.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Пріоритетні завдання з реалізації державної політики у цій сфері визначаються спеціальним законом та спрямовуються на створення умов для підвищення безпеки та стійкості критичної енергетичної інфраструктури.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Безпека та стійкість критичної енергетичної інфраструктури передбачає формування спроможності енергетичного сектору забезпечити потреби споживачів у енергозабезпеченні за реалізації загроз будь-якого типу, зокрема </w:t>
      </w:r>
      <w:r>
        <w:rPr>
          <w:rFonts w:ascii="Times New Roman" w:hAnsi="Times New Roman" w:cs="Times New Roman"/>
          <w:sz w:val="28"/>
          <w:szCs w:val="28"/>
          <w:lang w:val="uk-UA"/>
        </w:rPr>
        <w:lastRenderedPageBreak/>
        <w:t xml:space="preserve">щодо: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збоям в роботі, знищенню чи порушенню функціонування критичної енергетичної інфраструктури;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підготовки до кризових ситуацій, які можуть негативно вплинути на функціонування критичної енергетичної інфраструктури та енергозабезпечення споживачів;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реагування в разі порушення функціонування критичної енергетичної інфраструктури;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відновлення критичної енергетичної інфраструктури та нормального режиму енергозабезпечення споживачів.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реалізації державної політики у сфері захисту критичної енергетичної інфраструктури здійснює центральний орган виконавчої влади у сфері енергетики.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безпеки та стійкості критичної енергетичної інфраструктури центральний орган виконавчої влади у сфері енергетики забезпечує:</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збирання, узагальнення та здійснення попереднього аналізу даних щодо критичної енергетичної інфраструктури та її вплив на функціонування  енергетичного сектору; </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здійснення оцінки загроз критичній енергетичній інфраструктурі та сценарний аналіз ризиків їх реалізації;  </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розроблення та затвердження галузевих (секторальних) Проектних загроз критичній енергетичній інфраструктурі;</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формування галузевих переліків критичної енергетичної інфраструктури; </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затвердження об’єктових Проектних загроз операторів критичної енергетичної інфраструктури;</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розроблення та затвердження </w:t>
      </w:r>
      <w:r>
        <w:rPr>
          <w:rFonts w:ascii="Times New Roman" w:hAnsi="Times New Roman" w:cs="Times New Roman"/>
          <w:sz w:val="28"/>
          <w:szCs w:val="28"/>
          <w:lang w:val="uk-UA"/>
        </w:rPr>
        <w:t xml:space="preserve">вимог до забезпечення безпеки та стійкості </w:t>
      </w:r>
      <w:r>
        <w:rPr>
          <w:rFonts w:ascii="Times New Roman" w:eastAsia="Times New Roman" w:hAnsi="Times New Roman" w:cs="Times New Roman"/>
          <w:color w:val="000000"/>
          <w:sz w:val="28"/>
          <w:szCs w:val="28"/>
          <w:lang w:val="uk-UA" w:eastAsia="ru-RU"/>
        </w:rPr>
        <w:t xml:space="preserve">об’єктів критичної енергетичної інфраструктури; </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попередження про загрози операторів критичної енергетичної інфраструктури та надання їм визначеної законодавством допомоги задля попередження, реагування та мінімізації можливого впливу загроз; </w:t>
      </w:r>
    </w:p>
    <w:p>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участь, у встановленому законодавством порядку, у реагуванні на надзвичайні ситуації, забезпеченні виконання завдань в умовах надзвичайного стану та в особливий період щодо особливостей функціонування критичної енергетичної інфраструктури; </w:t>
      </w:r>
    </w:p>
    <w:p>
      <w:pPr>
        <w:widowControl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розроблення та затвердження </w:t>
      </w:r>
      <w:r>
        <w:rPr>
          <w:rFonts w:ascii="Times New Roman" w:hAnsi="Times New Roman" w:cs="Times New Roman"/>
          <w:sz w:val="28"/>
          <w:szCs w:val="28"/>
          <w:lang w:val="uk-UA"/>
        </w:rPr>
        <w:t xml:space="preserve">галузевих планів забезпечення безпеки та стійкості критичної енергетичної інфраструктури та планів взаємодії суб’єктів забезпечення захисту критичної енергетичної інфраструктури на етапах: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моніторингу та оцінки потенційних загроз;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раннього попередження виникнення кризової ситуації;</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реагування на кризову ситуацію;</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відновлення нормального функціонування;</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організацію системи підготовки персоналу, навчання та тренувань щодо забезпечення захисту критичної енергетичної інфраструктури.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які є операторами критичної енергетичної інфраструктури зобов’язані здійснювати заходи щодо забезпечення її безпеки та стійкості, </w:t>
      </w:r>
      <w:r>
        <w:rPr>
          <w:rFonts w:ascii="Times New Roman" w:hAnsi="Times New Roman" w:cs="Times New Roman"/>
          <w:sz w:val="28"/>
          <w:szCs w:val="28"/>
          <w:lang w:val="uk-UA"/>
        </w:rPr>
        <w:lastRenderedPageBreak/>
        <w:t xml:space="preserve">зокрема, шляхом оцінки загроз та аналізу ризиків її функціонуванню, планів забезпечення безпеки та стійкості критичної енергетичної інфраструктури, підтримання у готовності власних резервних систем, запасів енергоресурсів і обладнання, які  забезпечують функціонування цієї інфраструктури до моменту її повного відновлення.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Галузеві плани забезпечення безпеки та стійкості критичної енергетичної інфраструктури та плани підприємств, які є операторами критичної енергетичної інфраструктури переглядаються та оновлюються 1 раз на 5 років.</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орган виконавчої влади у сфері енергетики забезпечує підготовку та подання Кабінету Міністрів України щорічного Звіту щодо забезпечення безпеки та стійкості критичної енергетичної інфраструктури.</w:t>
      </w:r>
    </w:p>
    <w:p>
      <w:pPr>
        <w:widowControl w:val="0"/>
        <w:spacing w:after="0" w:line="240" w:lineRule="auto"/>
        <w:ind w:firstLine="709"/>
        <w:jc w:val="both"/>
        <w:rPr>
          <w:rFonts w:ascii="Times New Roman" w:hAnsi="Times New Roman" w:cs="Times New Roman"/>
          <w:spacing w:val="20"/>
          <w:kern w:val="1"/>
          <w:sz w:val="28"/>
          <w:szCs w:val="28"/>
          <w:lang w:val="uk-UA"/>
        </w:rPr>
      </w:pPr>
      <w:r>
        <w:rPr>
          <w:rFonts w:ascii="Times New Roman" w:hAnsi="Times New Roman" w:cs="Times New Roman"/>
          <w:sz w:val="28"/>
          <w:szCs w:val="28"/>
          <w:lang w:val="uk-UA"/>
        </w:rPr>
        <w:t xml:space="preserve">Галузеві плани забезпечення безпеки та стійкості критичної енергетичної інфраструктури та відповідні плани підприємств, які є операторами критичної енергетичної інфраструктури виступають складовими </w:t>
      </w:r>
      <w:r>
        <w:rPr>
          <w:rFonts w:ascii="Times New Roman" w:hAnsi="Times New Roman" w:cs="Times New Roman"/>
          <w:spacing w:val="20"/>
          <w:kern w:val="1"/>
          <w:sz w:val="28"/>
          <w:szCs w:val="28"/>
          <w:lang w:val="uk-UA"/>
        </w:rPr>
        <w:t>Плану енергетичної стійкості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Особливості передачі в оренду, концесію чи зміни форми власності об</w:t>
      </w:r>
      <w:r>
        <w:rPr>
          <w:rFonts w:ascii="Times New Roman" w:hAnsi="Times New Roman" w:cs="Times New Roman"/>
          <w:sz w:val="28"/>
          <w:szCs w:val="28"/>
        </w:rPr>
        <w:t>’</w:t>
      </w:r>
      <w:r>
        <w:rPr>
          <w:rFonts w:ascii="Times New Roman" w:hAnsi="Times New Roman" w:cs="Times New Roman"/>
          <w:sz w:val="28"/>
          <w:szCs w:val="28"/>
          <w:lang w:val="uk-UA"/>
        </w:rPr>
        <w:t>єктів критичної енергетичної інфраструктури встановлюється законодавством.</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bookmarkStart w:id="1" w:name="n67"/>
      <w:bookmarkStart w:id="2" w:name="n526"/>
      <w:bookmarkEnd w:id="1"/>
      <w:bookmarkEnd w:id="2"/>
      <w:r>
        <w:rPr>
          <w:rFonts w:ascii="Times New Roman" w:hAnsi="Times New Roman" w:cs="Times New Roman"/>
          <w:b/>
          <w:bCs/>
          <w:spacing w:val="20"/>
          <w:kern w:val="1"/>
          <w:sz w:val="28"/>
          <w:szCs w:val="28"/>
          <w:lang w:val="uk-UA"/>
        </w:rPr>
        <w:t>Стаття 13. Оцінки рівня загроз та енергетичної безпеки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рівня загроз та енергетичної безпеки України здійснюється щорічно центральним органом виконавчої влади у сфері енергетики, відповідно до Методики оцінки рівня загроз енергетичній безпеці.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оцінки рівня загроз енергетичній безпеці розробляється центральним органом виконавчої влади у сфері економіки,  спільно з центральним органом виконавчої влади у сфері енергетики.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оцінки рівня загроз та енергетичної безпеки має передбачати: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ідентифікації загроз енергетичній безпеці та визначення їх рівня;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методику розрахунку індикаторів рівня енергетичної безпеки за такими групами: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індикатори ресурсного забезпечення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індикатори технічного стану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індикатори безпеки та стійкості функціонування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економічні індикатори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екологічні індикатори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 та політичні індикатори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індикатори оцінки міжнародної взаємодії на функціонування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оптимальні та порогові значення індикаторів рівня енергетичної безпеки;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даних, інформації, що повинен містити звіт з оцінки загроз та рівня енергетичної безпеки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Центральним органом виконавчої влади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щорічно готує Звіт щодо стану енергетичної безпеки України, який є документом обмеженого доступу та подає його до Кабінету Міністрів України та Ради національної безпеки і оборони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щорічно оприлюднює Оцінку рівня загроз енергетичній безпеці України, яка є відкритою, скороченою версією Звіту щодо стану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Звіт щодо стану енергетичної безпеки України включає огляд:</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національних інтересів, цілей та завдань державної політики у сфері енергетичної безпеки України;</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короткострокових та довгострокових загроз енергетичній безпеці України та результативності вжитих заходів з запобігання їх реалізації та мінімізації впливу;</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прогресу реалізації Енергетичної стратегії України та відповідності Плану енергетичної стійкості України щодо поточних та потенційних загроз енергетичній безпеці; </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пріоритетів зовнішньої політики та міжнародних зобов’язання у сфері енергетики а також їх впливу на енергетичну безпеку України;</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відповідності спроможностей суб’єктів у сфері енергетичної безпеки України загрозам національним інтересам;</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пропозицій щодо зміни цілей та завдань державної політики у сфері енергетичної безпеки України.</w:t>
      </w:r>
    </w:p>
    <w:p>
      <w:pPr>
        <w:widowControl w:val="0"/>
        <w:tabs>
          <w:tab w:val="left" w:pos="2805"/>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r>
        <w:rPr>
          <w:rFonts w:ascii="Times New Roman" w:hAnsi="Times New Roman" w:cs="Times New Roman"/>
          <w:spacing w:val="20"/>
          <w:kern w:val="1"/>
          <w:sz w:val="28"/>
          <w:szCs w:val="28"/>
          <w:lang w:val="uk-UA"/>
        </w:rPr>
        <w:tab/>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14. Система управління ризиками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ризиками в енергетичному секторі України створюється з метою передбачення, ідентифікації, оцінки загроз енергетичній безпеці й аналізу ризиків їх реалізації, ідентифікацію ймовірних наслідків, причин їх настання, сценарного прогнозування розвитку подій і застосування заходів попередження та/або мінімізації негативних наслідків.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ризиками в енергетичному секторі України створюється як взаємоузгоджений комплекс заходів та дій всіх залучених суб’єктів на загальнодержавному, галузевому, місцевому рівні та на рівні суб’єктів енергетичного ринку (підприємств енергетичного сектору).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загальнодержавному рівні система управління ризиками реалізується шляхом виконання вимог цього Закону щодо прийняття Енергетичної стратегії України, Плану енергетичної стійкості України, Оцінки рівня загроз та енергетичної безпеки України та забезпечення безпеки та стійкості 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галузевому рівні система управління ризиками реалізується шляхом виконання вимог цього Закону щодо прийняття Планів заходів галузевого рівня з реалізації Енергетичної стратегії України, Плану енергетичної стійкості України та забезпечення безпеки та стійкості 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місцевому рівні система управління ризиками реалізується шляхом виконання вимог законодавства в частині формування планів взаємодії на випадок виникнення надзвичайних ситуацій та забезпечення безпеки та стійкості </w:t>
      </w:r>
      <w:r>
        <w:rPr>
          <w:rFonts w:ascii="Times New Roman" w:hAnsi="Times New Roman" w:cs="Times New Roman"/>
          <w:sz w:val="28"/>
          <w:szCs w:val="28"/>
          <w:lang w:val="uk-UA"/>
        </w:rPr>
        <w:lastRenderedPageBreak/>
        <w:t>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підприємств енергетичного сектору система управління ризиками реалізується шляхом виконання вимог законодавства щодо безпеки функціонування об’єктів енергетики, безпеки енергозабезпечення (безпека постачання природного газу, безпека постачання електричної енергії), а також безпеки та стійкості 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Вимоги щодо організації роботи системи управління ризиками на підприємствах затверджуються відповідними розпорядчими документами по підприємствах.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підприємств будь-якої форми власності, які є операторами критичної енергетичної інфраструктури вимоги щодо запровадження системи управління ризиками є обов’язковими для виконання.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 енергетичного сектору, які зобов'язані запровадити систему управління ризиками, щорічно здійснюють переоцінку загроз та ризиків та, у разі необхідності, вносять зміни до затверджених на рівні підприємства відповідних документів.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ризиками на підприємствах енергетичного сектору запроваджується з врахуванням міжнародних стандартів та програм забезпечення безперервності бізнесу.</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орган виконавчої влади у сфері енергетики забезпечує розробку методичних документів та типових положень щодо створення системи управління ризиками, а також здійснює контроль за їх впровадженням на підприємствах щодо яких такі вимоги є обов’язковими.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highlight w:val="yellow"/>
          <w:lang w:val="uk-UA"/>
        </w:rPr>
      </w:pPr>
      <w:r>
        <w:rPr>
          <w:rFonts w:ascii="Times New Roman" w:hAnsi="Times New Roman" w:cs="Times New Roman"/>
          <w:b/>
          <w:bCs/>
          <w:spacing w:val="20"/>
          <w:kern w:val="1"/>
          <w:sz w:val="28"/>
          <w:szCs w:val="28"/>
          <w:highlight w:val="yellow"/>
          <w:lang w:val="uk-UA"/>
        </w:rPr>
        <w:t>Стаття 15. Особливості функціонування енергетичного сектору України в кризовій ситуації</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Кризовою ситуацією, що може впливати на стан енергетичної безпеки, є обставини, що стались або мають високу ймовірність настання, а наслідки від їх настання оцінюються високим рівнем загрози для енергетичної безпеки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Класифікаційні ознаки кризової ситуації та план реагування на такі ситуації розробляються центральним органом виконавчої влади у сфері енергетики та затверджуються Кабінетом Міністрів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 xml:space="preserve">У разі виникнення обставин, що класифікуються як кризова ситуація, центральний орган виконавчої влади у сфері енергетики оголошує про настання кризової ситуації, шляхом інформування Кабінету Міністрів України, розміщення повідомлення на своєму офіційному веб-сайті та повідомлення у загальнодержавних засобах масової інформації. </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При настанні кризової ситуації центральний орган виконавчої влади у сфері енергетики, забезпечує:</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bookmarkStart w:id="3" w:name="n62"/>
      <w:bookmarkEnd w:id="3"/>
      <w:r>
        <w:rPr>
          <w:rFonts w:eastAsiaTheme="minorHAnsi"/>
          <w:sz w:val="28"/>
          <w:szCs w:val="28"/>
          <w:highlight w:val="yellow"/>
          <w:lang w:val="uk-UA" w:eastAsia="en-US"/>
        </w:rPr>
        <w:t>реалізацію планів реагування на кризові ситуації та надання допомоги залученим суб’єктам енергетичного сектору;</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координацію дій суб’єктів енергетичного сектору, органів державної виконавчої влади, місцевого самоврядування, сил сектору безпеки і оборони з метою завершення кризової ситуації, зменшення та/або усунення її негативних наслідків;</w:t>
      </w:r>
      <w:bookmarkStart w:id="4" w:name="n63"/>
      <w:bookmarkEnd w:id="4"/>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lastRenderedPageBreak/>
        <w:t>постійний моніторинг ситуації та виявлення необхідності зміни рівня кризової ситуації або оголошення про її завершення;</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інформування Кабінету Міністрів України про заходи які вживаються для реагування на кризову ситуацію та прогнозований розвиток ситуації;</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інформування міжнародних організацій, у випадку визначених законодавством.</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bookmarkStart w:id="5" w:name="n65"/>
      <w:bookmarkEnd w:id="5"/>
      <w:r>
        <w:rPr>
          <w:rFonts w:eastAsiaTheme="minorHAnsi"/>
          <w:sz w:val="28"/>
          <w:szCs w:val="28"/>
          <w:highlight w:val="yellow"/>
          <w:lang w:val="uk-UA" w:eastAsia="en-US"/>
        </w:rPr>
        <w:t>Для координації дій та оперативного реагування на розвиток ситуації рішенням центрального органу виконавчої влади у сфері енергетики скликається Міжвідомчий кризовий штаб центральних органів виконавчої влади.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Про завершення кризової ситуації центральний орган виконавчої влади у сфері енергетики повідомляє шляхом розміщення оголошення на своєму офіційному веб-сайті та повідомлення Кабінету Міністрів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В період кризової ситуації, відповідно до законодавства, встановлюються особливі правила функціонування енергетичних ринків. Відповідні правила затверджуються рішенням Кабінету Міністрів України та є підставою для подальшого врегулювання ситуації із врегулювання можливих взаємних претензій суб’єктів енергетичних ринків.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bookmarkStart w:id="6" w:name="n66"/>
      <w:bookmarkEnd w:id="6"/>
      <w:r>
        <w:rPr>
          <w:rFonts w:ascii="Times New Roman" w:hAnsi="Times New Roman" w:cs="Times New Roman"/>
          <w:sz w:val="28"/>
          <w:szCs w:val="28"/>
          <w:highlight w:val="yellow"/>
          <w:lang w:val="uk-UA"/>
        </w:rPr>
        <w:t>Усі суб’єкти господарювання, залучені, у встановленому законодавством порядку, до реагування на кризову ситуацію зобов’язані сприяти суб’єктам владних повноважень, уповноваженим брати участь у подоланні кризової ситуації.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16. Особливості функціонування енергетичного сектору України в надзвичайній ситуації при надзвичайному стані та в особливий період</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У разі виникнення надзвичайної ситуації підприємства, установи та організації енергетичного сектору України діють відповідно до положень Кодексу цивільного захисту України та зобов’язані виконувати рішення органів, що здійснюють заходи реагування на надзвичайні ситуації на відповідній території.</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bookmarkStart w:id="7" w:name="n436"/>
      <w:bookmarkEnd w:id="7"/>
      <w:r>
        <w:rPr>
          <w:rFonts w:eastAsiaTheme="minorHAnsi"/>
          <w:sz w:val="28"/>
          <w:szCs w:val="28"/>
          <w:lang w:val="uk-UA" w:eastAsia="en-US"/>
        </w:rPr>
        <w:t>У разі введення особливого періоду електроенергетичні підприємства діють згідно із Законом України «Про мобілізаційну підготовку та мобілізацію», Законом України «Про функціонування паливно-енергетичного комплексу в особливий період», рішеннями центральних органів виконавчої влади.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У разі випадку невиконання операторами критичної енергетичної інфраструктури законодавства та розпоряджень органів, що здійснюють управління в період надзвичайного стану або особливого періоду, оперативне управління об’єктами критичної енергетичної інфраструктури зазначених операторів передається до уповноважених представників центральних органів виконавчої влади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17.  Міжвідомчий кризовий штаб у сфері енергетики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 xml:space="preserve">Міжвідомчий кризовий штаб у сфері енергетики, який створюється при центральному органі виконавчої влади у сфері енергетики, є тимчасовим </w:t>
      </w:r>
      <w:r>
        <w:rPr>
          <w:rFonts w:eastAsiaTheme="minorHAnsi"/>
          <w:sz w:val="28"/>
          <w:szCs w:val="28"/>
          <w:lang w:val="uk-UA" w:eastAsia="en-US"/>
        </w:rPr>
        <w:lastRenderedPageBreak/>
        <w:t>консультативно-дорадчим органом при центральному органі виконавчої влади у сфері енергетики.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bookmarkStart w:id="8" w:name="n141"/>
      <w:bookmarkEnd w:id="8"/>
      <w:r>
        <w:rPr>
          <w:rFonts w:eastAsiaTheme="minorHAnsi"/>
          <w:sz w:val="28"/>
          <w:szCs w:val="28"/>
          <w:lang w:val="uk-UA" w:eastAsia="en-US"/>
        </w:rPr>
        <w:t xml:space="preserve">Міжвідомчий кризовий штаб у сфері енергетики здійснює запити щодо необхідної інформації, забезпечує опрацювання отриманої інформації та її доведення відповідно до запитів інших суб’єктів залучених до реагування на випадок виникнення кризової ситуації, функціонування енергетичного сектору в надзвичайної ситуації при надзвичайному стані та в особливий період. </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Міжвідомчий кризовий штаб у сфері енергетики надає допомогу у підготовці та виконанні заходів для усунення або зменшення загального негативного впливу кризової ситуації, зокрема аналізує інформацію, отриману самостійно або від суб’єктів енергетичного сектору, сприяє реалізації планів реагування на кризову ситуацію,  надає рекомендації щодо прийняття рішення про настання/завершення кризової ситуації, а також визначення її рівня тощо.</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bookmarkStart w:id="9" w:name="n142"/>
      <w:bookmarkEnd w:id="9"/>
      <w:r>
        <w:rPr>
          <w:rFonts w:eastAsiaTheme="minorHAnsi"/>
          <w:sz w:val="28"/>
          <w:szCs w:val="28"/>
          <w:lang w:val="uk-UA" w:eastAsia="en-US"/>
        </w:rPr>
        <w:t xml:space="preserve">Міжвідомчий кризовий штаб очолює його голова, яким за посадою є Міністр центрального органу виконавчої влади у сфері енергетики. </w:t>
      </w:r>
      <w:bookmarkStart w:id="10" w:name="n143"/>
      <w:bookmarkStart w:id="11" w:name="n144"/>
      <w:bookmarkEnd w:id="10"/>
      <w:bookmarkEnd w:id="11"/>
      <w:r>
        <w:rPr>
          <w:rFonts w:eastAsiaTheme="minorHAnsi"/>
          <w:sz w:val="28"/>
          <w:szCs w:val="28"/>
          <w:lang w:val="uk-UA" w:eastAsia="en-US"/>
        </w:rPr>
        <w:t xml:space="preserve">До складу Міжвідомчого кризового штабу входять представники центрального органу виконавчої влади  у сфері енергетики, </w:t>
      </w:r>
      <w:r>
        <w:rPr>
          <w:sz w:val="28"/>
          <w:szCs w:val="28"/>
          <w:lang w:val="uk-UA"/>
        </w:rPr>
        <w:t>Національної комісії, що здійснює державне регулювання у сферах енергетики та комунальних послуг</w:t>
      </w:r>
      <w:r>
        <w:rPr>
          <w:rFonts w:eastAsiaTheme="minorHAnsi"/>
          <w:sz w:val="28"/>
          <w:szCs w:val="28"/>
          <w:lang w:val="uk-UA" w:eastAsia="en-US"/>
        </w:rPr>
        <w:t>, системних операторів мереж енергозабезпечення, операторів критичної енергетичної інфраструктури, центральним органом виконавчої влади у сфері економіки, Міністерства внутрішніх справ України, Державної служби цивільного захисту України. У роботі Міжвідомчого кризового штабу, за згодою, беруть участь  представники Служби безпеки України, наукових установ організацій, суб’єкти господарювання, інших органів державної влади.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Міжвідомчий кризовий штаб функціонує в рамках національної мережі ситуаційно-кризових центрів сектору безпеки і оборони України. Регламент обміну інформацією в межах визначених повноважень Міжвідомчого кризового штабу затверджується центральним органом виконавчої влади у сфері енергетики.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bookmarkStart w:id="12" w:name="n145"/>
      <w:bookmarkEnd w:id="12"/>
      <w:r>
        <w:rPr>
          <w:rFonts w:eastAsiaTheme="minorHAnsi"/>
          <w:sz w:val="28"/>
          <w:szCs w:val="28"/>
          <w:lang w:val="uk-UA" w:eastAsia="en-US"/>
        </w:rPr>
        <w:t>Положення про функціонування та склад Міжвідомчого кризового штабу затверджується Кабінетом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highlight w:val="yellow"/>
          <w:lang w:val="uk-UA"/>
        </w:rPr>
      </w:pPr>
      <w:r>
        <w:rPr>
          <w:rFonts w:ascii="Times New Roman" w:hAnsi="Times New Roman" w:cs="Times New Roman"/>
          <w:b/>
          <w:bCs/>
          <w:spacing w:val="20"/>
          <w:kern w:val="1"/>
          <w:sz w:val="28"/>
          <w:szCs w:val="28"/>
          <w:highlight w:val="yellow"/>
          <w:lang w:val="uk-UA"/>
        </w:rPr>
        <w:t>Стаття 18. Стратегічні запаси енергоресурсів та енергетичного обладнання</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 xml:space="preserve">З метою створення ефективної системи забезпечення безпеки та стійкості енергетичного сектору України та захисту національної </w:t>
      </w:r>
      <w:r>
        <w:rPr>
          <w:rFonts w:ascii="Times New Roman" w:hAnsi="Times New Roman" w:cs="Times New Roman"/>
          <w:sz w:val="28"/>
          <w:szCs w:val="28"/>
          <w:highlight w:val="yellow"/>
          <w:lang w:val="uk-UA"/>
        </w:rPr>
        <w:br/>
        <w:t>економіки від зниження рівня енергозабезпечення створюються мінімально необхідні запаси енергоресурсів та енергетичного обладнання на випадок виникнення кризової чи надзвичайної ситуації, запровадження надзвичайного стану чи особливого періоду.</w:t>
      </w:r>
    </w:p>
    <w:p>
      <w:pPr>
        <w:pStyle w:val="HTML"/>
        <w:widowControl w:val="0"/>
        <w:shd w:val="clear" w:color="auto" w:fill="FFFFFF"/>
        <w:ind w:firstLine="709"/>
        <w:jc w:val="both"/>
        <w:rPr>
          <w:rFonts w:ascii="Times New Roman" w:hAnsi="Times New Roman" w:cs="Times New Roman"/>
          <w:sz w:val="28"/>
          <w:szCs w:val="28"/>
          <w:highlight w:val="yellow"/>
          <w:lang w:val="uk-UA"/>
        </w:rPr>
      </w:pPr>
      <w:bookmarkStart w:id="13" w:name="o31"/>
      <w:bookmarkEnd w:id="13"/>
      <w:r>
        <w:rPr>
          <w:rFonts w:ascii="Times New Roman" w:hAnsi="Times New Roman" w:cs="Times New Roman"/>
          <w:sz w:val="28"/>
          <w:szCs w:val="28"/>
          <w:highlight w:val="yellow"/>
          <w:lang w:val="uk-UA"/>
        </w:rPr>
        <w:t>Мінімально необхідні запаси енергоресурсів створюються шляхом формування:</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мінімальних запасів нафти та нафтопродуктів;</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мінімальних запасів ядерного палива;</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мінімальних запасів вугілля.</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lastRenderedPageBreak/>
        <w:t>Мінімально необхідні запаси енергетичного обладнання створюються шляхом формування:</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мінімальних запасів обладнання трансформаторних підстанцій (мережевих та пристанційних);</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мінімальних запасів резервного та дублюючого обладнання операторів критичної енергетичної інфраструктури;</w:t>
      </w:r>
    </w:p>
    <w:p>
      <w:pPr>
        <w:pStyle w:val="HTML"/>
        <w:widowControl w:val="0"/>
        <w:shd w:val="clear" w:color="auto" w:fill="FFFFFF"/>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запасів суб’єктів сектору безпеки і оборони України, що можуть бути використані для потреб енергозабезпечення.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Порядок формування, утримання та використання мінімально необхідних запасів енергоресурсів та енергетичного обладнання визначається Кабінетом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Обсяги мінімально необхідних запасів енергоресурсів та енергетичного обладнання визначаються центральним органом виконавчої влади у сфері економіки, на основі Звіту щодо забезпечення безпеки та стійкості критичної енергетичної інфраструктури та Звіту щодо стану енергетичної безпеки України за пропозиціями центрального органу виконавчої влади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Центральний орган виконавчої влади у сфері енергетики готує пропозиції щодо обсягів, місця їх розміщення та транспортування, а також номенклатури мінімально необхідних запасів енергоресурсів та енергетичного обладнання відповідно до оцінки загроз енергетичній безпеці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sz w:val="28"/>
          <w:szCs w:val="28"/>
          <w:highlight w:val="yellow"/>
          <w:lang w:val="uk-UA"/>
        </w:rPr>
        <w:t>Рішення щодо використання мінімально необхідних запасів енергоресурсів та енергетичного обладнання приймається Кабінетом Міністрів України, за поданням центрального органу виконавчої влади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Стаття 19. Інформаційне забезпечення у сфері енергетичної безпеки</w:t>
      </w:r>
    </w:p>
    <w:p>
      <w:pPr>
        <w:pStyle w:val="rvps2"/>
        <w:widowControl w:val="0"/>
        <w:shd w:val="clear" w:color="auto" w:fill="FFFFFF"/>
        <w:spacing w:before="0" w:beforeAutospacing="0" w:after="0" w:afterAutospacing="0"/>
        <w:ind w:firstLine="709"/>
        <w:jc w:val="both"/>
        <w:textAlignment w:val="baseline"/>
        <w:rPr>
          <w:color w:val="000000"/>
          <w:sz w:val="28"/>
          <w:szCs w:val="28"/>
          <w:lang w:val="uk-UA"/>
        </w:rPr>
      </w:pPr>
      <w:r>
        <w:rPr>
          <w:rFonts w:eastAsiaTheme="minorHAnsi"/>
          <w:sz w:val="28"/>
          <w:szCs w:val="28"/>
          <w:lang w:val="uk-UA" w:eastAsia="en-US"/>
        </w:rPr>
        <w:t xml:space="preserve">Для забезпечення оцінки стану загроз енергетичній безпеці України та координації дій суб’єктів державної політики з реагування на загрози  створюється система </w:t>
      </w:r>
      <w:r>
        <w:rPr>
          <w:color w:val="000000"/>
          <w:sz w:val="28"/>
          <w:szCs w:val="28"/>
          <w:lang w:val="uk-UA"/>
        </w:rPr>
        <w:t>обміну інформацією в енергетичному секторі України.</w:t>
      </w:r>
    </w:p>
    <w:p>
      <w:pPr>
        <w:pStyle w:val="rvps2"/>
        <w:widowControl w:val="0"/>
        <w:shd w:val="clear" w:color="auto" w:fill="FFFFFF"/>
        <w:spacing w:before="0" w:beforeAutospacing="0" w:after="0" w:afterAutospacing="0"/>
        <w:ind w:firstLine="709"/>
        <w:jc w:val="both"/>
        <w:textAlignment w:val="baseline"/>
        <w:rPr>
          <w:color w:val="000000"/>
          <w:sz w:val="28"/>
          <w:szCs w:val="28"/>
          <w:lang w:val="uk-UA"/>
        </w:rPr>
      </w:pPr>
      <w:r>
        <w:rPr>
          <w:rFonts w:eastAsiaTheme="minorHAnsi"/>
          <w:sz w:val="28"/>
          <w:szCs w:val="28"/>
          <w:lang w:val="uk-UA" w:eastAsia="en-US"/>
        </w:rPr>
        <w:t xml:space="preserve">Система </w:t>
      </w:r>
      <w:r>
        <w:rPr>
          <w:color w:val="000000"/>
          <w:sz w:val="28"/>
          <w:szCs w:val="28"/>
          <w:lang w:val="uk-UA"/>
        </w:rPr>
        <w:t>обміну інформацією з питань оцінки та реагування на загрози і кризові ситуації, а також ліквідації їх наслідків включає в себе інформаційний взаємообмін в рамках виконання вимог цього Закону щодо:</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безпеки та стійкості критичної енергетичної інфраструктури;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оцінки рівня загроз та енергетичної безпеки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системи управління ризиками;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реалізації Енергетичної стратегії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Центральний орган виконавчої влади у сфері енергетики забезпечує організацію обміну інформації між залученими суб’єктами та затверджує Порядок обміну інформацією.</w:t>
      </w:r>
    </w:p>
    <w:p>
      <w:pPr>
        <w:pStyle w:val="rvps2"/>
        <w:widowControl w:val="0"/>
        <w:shd w:val="clear" w:color="auto" w:fill="FFFFFF"/>
        <w:spacing w:before="0" w:beforeAutospacing="0" w:after="0" w:afterAutospacing="0"/>
        <w:ind w:firstLine="709"/>
        <w:jc w:val="both"/>
        <w:textAlignment w:val="baseline"/>
        <w:rPr>
          <w:sz w:val="28"/>
          <w:szCs w:val="28"/>
          <w:lang w:val="uk-UA"/>
        </w:rPr>
      </w:pPr>
      <w:r>
        <w:rPr>
          <w:rFonts w:eastAsiaTheme="minorHAnsi"/>
          <w:sz w:val="28"/>
          <w:szCs w:val="28"/>
          <w:lang w:val="uk-UA" w:eastAsia="en-US"/>
        </w:rPr>
        <w:t xml:space="preserve">Для забезпечення функціонування системи обміну інформацією центральний орган виконавчої влади у сфері енергетики формує базу даних моніторингу стану енергетичної безпеки України. </w:t>
      </w:r>
      <w:r>
        <w:rPr>
          <w:sz w:val="28"/>
          <w:szCs w:val="28"/>
          <w:lang w:val="uk-UA"/>
        </w:rPr>
        <w:t xml:space="preserve">Порядок створення та функціонування бази даних, а також перелік набору даних з бази даних, що підлягають оприлюдненню у формі відкритих даних, затверджуються </w:t>
      </w:r>
      <w:r>
        <w:rPr>
          <w:rFonts w:eastAsiaTheme="minorHAnsi"/>
          <w:sz w:val="28"/>
          <w:szCs w:val="28"/>
          <w:lang w:val="uk-UA" w:eastAsia="en-US"/>
        </w:rPr>
        <w:t>центральним органом виконавчої влади у сфері енергетики</w:t>
      </w:r>
      <w:r>
        <w:rPr>
          <w:sz w:val="28"/>
          <w:szCs w:val="28"/>
          <w:lang w:val="uk-UA"/>
        </w:rPr>
        <w:t>.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Центральний орган виконавчої влади у сфері енергетики має право на отримання від центральних та місцевих органів виконавчої влади, інших органів державної влади, органів місцевого самоврядування, суб'єктів господарської діяльності, в межах їх компетенції, статистичної, звітної, інших видів даних, інформації, необхідної для виконання покладених цим Законом завдань. </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highlight w:val="yellow"/>
          <w:lang w:val="uk-UA"/>
        </w:rPr>
      </w:pPr>
      <w:r>
        <w:rPr>
          <w:rFonts w:ascii="Times New Roman" w:hAnsi="Times New Roman" w:cs="Times New Roman"/>
          <w:b/>
          <w:bCs/>
          <w:spacing w:val="20"/>
          <w:kern w:val="1"/>
          <w:sz w:val="28"/>
          <w:szCs w:val="28"/>
          <w:highlight w:val="yellow"/>
          <w:lang w:val="uk-UA"/>
        </w:rPr>
        <w:t xml:space="preserve">Стаття 20. </w:t>
      </w:r>
      <w:r>
        <w:rPr>
          <w:rFonts w:ascii="Times New Roman" w:hAnsi="Times New Roman" w:cs="Times New Roman"/>
          <w:b/>
          <w:sz w:val="28"/>
          <w:szCs w:val="28"/>
          <w:highlight w:val="yellow"/>
          <w:lang w:val="uk-UA"/>
        </w:rPr>
        <w:t>Обмежувальні заходи в енергетичному секторі</w:t>
      </w:r>
      <w:r>
        <w:rPr>
          <w:rFonts w:ascii="Times New Roman" w:hAnsi="Times New Roman" w:cs="Times New Roman"/>
          <w:b/>
          <w:bCs/>
          <w:spacing w:val="20"/>
          <w:kern w:val="1"/>
          <w:sz w:val="28"/>
          <w:szCs w:val="28"/>
          <w:highlight w:val="yellow"/>
          <w:lang w:val="uk-UA"/>
        </w:rPr>
        <w:t xml:space="preserve">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Для ефективного запобігання виникнення негативних наслідків для національної безпеки в умовах настання кризової ситуації в енергетичному секторі, при запровадженні надзвичайного стану чи особливого періоду в Україні, а також при виявленні загроз національній безпеці України внаслідок діяльності окремих суб’єктів господарювання можуть запроваджуватись обмежувальні заходи.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Обмежувальні заходи в енергетичному секторі передбачають:</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1) тимчасове обмеження дій правил функціонування енергетичних ринків  та запровадження особливих правил функціонування енергетичних ринків, правил взаємодії та взаєморозрахунків на енергетичних ринках;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2) тимчасову передачу оперативного управління функціонуванням об’єктами критичної енергетичної інфраструктури до уповноважених представників центрального органу виконавчої влади у сфері енергетики;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3) обмеження права суб’єкта господарювання користуватися та розпоряджатися об’єктами критичної енергетичної інфраструктури (блокування активів);</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4) обмеження, часткове чи повне припинення транзиту ресурсів та перевезень територією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5) заборону участі у приватизації, оренді чи управлінні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6) обмеження права на приймання й виконання економічних та фінансових зобов’язань;</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7) обмеження торгівельних операцій на енергетичних ринках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 xml:space="preserve">Перелік та порядок застосування обмежувальних заходів в енергетичному секторі визначається законодавством України.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Рішення щодо застосування обмежувальних заходів в енергетичному секторі визначених пунктами 1 та 2 абзацу другого цієї статті, за пропозицією центрального органу виконавчої влади у сфері енергетики, приймає Кабінет Міністрів України. Пропозиції щодо запровадження обмежень за пунктами 3-7 абзацу другого цієї статті центральний орган виконавчої влади у сфері енергетики направляє до Кабінету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Рішення щодо застосування обмежувальних заходів в енергетичному секторі визначених пунктами 3-7 абзацу другого цієї статті, за пропозицією Кабінету Міністрів України та Служби безпеки України, приймає Рада національної безпеки і оборони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 xml:space="preserve">У разі прийняття рішення щодо запровадження обмежень визначених пунктом 3 абзацу другого цієї статті, оперативне управління об’єктами </w:t>
      </w:r>
      <w:r>
        <w:rPr>
          <w:rFonts w:eastAsiaTheme="minorHAnsi"/>
          <w:sz w:val="28"/>
          <w:szCs w:val="28"/>
          <w:highlight w:val="yellow"/>
          <w:lang w:val="uk-UA" w:eastAsia="en-US"/>
        </w:rPr>
        <w:lastRenderedPageBreak/>
        <w:t xml:space="preserve">критичної енергетичної інфраструктури щодо </w:t>
      </w:r>
      <w:r>
        <w:rPr>
          <w:sz w:val="28"/>
          <w:szCs w:val="28"/>
          <w:highlight w:val="yellow"/>
          <w:lang w:val="uk-UA"/>
        </w:rPr>
        <w:t>суб’єкта господарювання (</w:t>
      </w:r>
      <w:r>
        <w:rPr>
          <w:rFonts w:eastAsiaTheme="minorHAnsi"/>
          <w:sz w:val="28"/>
          <w:szCs w:val="28"/>
          <w:highlight w:val="yellow"/>
          <w:lang w:val="uk-UA" w:eastAsia="en-US"/>
        </w:rPr>
        <w:t>операторів) яких запровадженні обмеження, передається до уповноважених представників центрального органу виконавчої влади у сфері енергетики.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highlight w:val="yellow"/>
          <w:lang w:val="uk-UA" w:eastAsia="en-US"/>
        </w:rPr>
      </w:pPr>
      <w:r>
        <w:rPr>
          <w:rFonts w:eastAsiaTheme="minorHAnsi"/>
          <w:sz w:val="28"/>
          <w:szCs w:val="28"/>
          <w:highlight w:val="yellow"/>
          <w:lang w:val="uk-UA" w:eastAsia="en-US"/>
        </w:rPr>
        <w:t>Положення про представників центрального органу виконавчої влади у сфері енергетики, уповноважених здійснювати функцію оперативного управління об’єктами критичної енергетичної інфраструктури затверджується Кабінетом Міністрів України.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highlight w:val="yellow"/>
          <w:lang w:val="uk-UA" w:eastAsia="en-US"/>
        </w:rPr>
        <w:t>Обмеження прав суб’єктів господарювання користуватися та розпоряджатися об’єктами критичної енергетичної інфраструктури встановлюється законодавством.</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bookmarkStart w:id="14" w:name="_GoBack"/>
      <w:bookmarkEnd w:id="14"/>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 xml:space="preserve">Стаття 21. Міжвідомча комісія (координаційний центр) з питань енергетичної безпеки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узгодження позицій суб’єктів державної політики забезпечення енергетичної безпеки та надання пропозицій Кабінету Міністрів України з питань, що потребують міжвідомчої координації, вироблення стратегічних рішень чи реагування на загрози національній безпеці, що формуються у сфері енергозабезпечення створюється Міжвідомча комісія (координаційний центр) з питань енергетичної безпеки.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Міжвідомча комісія є консультативно-дорадчим органом при Кабінеті Міністрів України, яка здійснює аналіз інформації щодо загроз і оцінки ризиків енергетичній безпеці України та надає рекомендації Кабінету Міністрів України, зокрема з питань:</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оцінки Звітів центрального органу виконавчої влади у сфері енергетики з питань визначених цим Законом;</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реагування на загрози енергетичній безпеці;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обмежувальних заходів в енергетичному секторі;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реалізації заходів захисту національних інтересів на зовнішніх енергетичних ринках.</w:t>
      </w:r>
    </w:p>
    <w:p>
      <w:pPr>
        <w:pStyle w:val="rvps2"/>
        <w:widowControl w:val="0"/>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Міжвідомчу комісію </w:t>
      </w:r>
      <w:r>
        <w:rPr>
          <w:rFonts w:eastAsiaTheme="minorHAnsi"/>
          <w:sz w:val="28"/>
          <w:szCs w:val="28"/>
          <w:lang w:val="uk-UA" w:eastAsia="en-US"/>
        </w:rPr>
        <w:t>очолює її голова, яким за посадою є</w:t>
      </w:r>
      <w:r>
        <w:rPr>
          <w:sz w:val="28"/>
          <w:szCs w:val="28"/>
          <w:lang w:val="uk-UA"/>
        </w:rPr>
        <w:t xml:space="preserve"> </w:t>
      </w:r>
      <w:r>
        <w:rPr>
          <w:sz w:val="28"/>
          <w:szCs w:val="28"/>
          <w:lang w:val="uk-UA"/>
        </w:rPr>
        <w:br/>
        <w:t xml:space="preserve">Прем’єр - міністр України. </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 xml:space="preserve">До складу </w:t>
      </w:r>
      <w:r>
        <w:rPr>
          <w:sz w:val="28"/>
          <w:szCs w:val="28"/>
          <w:lang w:val="uk-UA"/>
        </w:rPr>
        <w:t xml:space="preserve">Міжвідомчої комісії </w:t>
      </w:r>
      <w:r>
        <w:rPr>
          <w:rFonts w:eastAsiaTheme="minorHAnsi"/>
          <w:sz w:val="28"/>
          <w:szCs w:val="28"/>
          <w:lang w:val="uk-UA" w:eastAsia="en-US"/>
        </w:rPr>
        <w:t>входять представники:</w:t>
      </w:r>
    </w:p>
    <w:p>
      <w:pPr>
        <w:pStyle w:val="rvps2"/>
        <w:widowControl w:val="0"/>
        <w:shd w:val="clear" w:color="auto" w:fill="FFFFFF"/>
        <w:spacing w:before="0" w:beforeAutospacing="0" w:after="0" w:afterAutospacing="0"/>
        <w:ind w:firstLine="709"/>
        <w:jc w:val="both"/>
        <w:textAlignment w:val="baseline"/>
        <w:rPr>
          <w:rFonts w:eastAsiaTheme="minorHAnsi"/>
          <w:sz w:val="28"/>
          <w:szCs w:val="28"/>
          <w:lang w:val="uk-UA" w:eastAsia="en-US"/>
        </w:rPr>
      </w:pPr>
      <w:r>
        <w:rPr>
          <w:rFonts w:eastAsiaTheme="minorHAnsi"/>
          <w:sz w:val="28"/>
          <w:szCs w:val="28"/>
          <w:lang w:val="uk-UA" w:eastAsia="en-US"/>
        </w:rPr>
        <w:t xml:space="preserve">за посадою: Перший віце-прем’єр-міністр України, представники (міністр або перший заступник міністра) центрального органу виконавчої влади у сфері енергетики, центрального органу виконавчої влади у сфері економіки, центральним органом виконавчої влади, що забезпечує формування та реалізацію державної фінансової і бюджетної політики, Міністерство внутрішніх справ України, Міністерство закордонних справ України, центральний орган виконавчої влади, </w:t>
      </w:r>
      <w:r>
        <w:rPr>
          <w:color w:val="000000"/>
          <w:sz w:val="28"/>
          <w:szCs w:val="28"/>
          <w:shd w:val="clear" w:color="auto" w:fill="FFFFFF"/>
          <w:lang w:val="uk-UA"/>
        </w:rPr>
        <w:t>що забезпечує формування і реалізує державну політику у сфері охорони навколишнього природного середовища та екологічної безпеки</w:t>
      </w:r>
      <w:r>
        <w:rPr>
          <w:rFonts w:eastAsiaTheme="minorHAnsi"/>
          <w:sz w:val="28"/>
          <w:szCs w:val="28"/>
          <w:lang w:val="uk-UA" w:eastAsia="en-US"/>
        </w:rPr>
        <w:t>;</w:t>
      </w:r>
    </w:p>
    <w:p>
      <w:pPr>
        <w:pStyle w:val="HTML"/>
        <w:shd w:val="clear" w:color="auto" w:fill="FFFFFF"/>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за </w:t>
      </w:r>
      <w:r>
        <w:rPr>
          <w:rFonts w:ascii="Times New Roman" w:hAnsi="Times New Roman" w:cs="Times New Roman"/>
          <w:sz w:val="28"/>
          <w:szCs w:val="28"/>
          <w:lang w:val="uk-UA"/>
        </w:rPr>
        <w:t xml:space="preserve">згодою: </w:t>
      </w:r>
      <w:r>
        <w:rPr>
          <w:rFonts w:ascii="Times New Roman" w:eastAsiaTheme="minorHAnsi" w:hAnsi="Times New Roman" w:cs="Times New Roman"/>
          <w:sz w:val="28"/>
          <w:szCs w:val="28"/>
          <w:lang w:val="uk-UA" w:eastAsia="en-US"/>
        </w:rPr>
        <w:t xml:space="preserve">представники (керівник або перший заступник керівника) постійно діючого допоміжного органу, утвореного Президентом України, апарату Ради національної безпеки і оборони України, Служби безпеки України, Служби зовнішньої розвідки України, Національного антикорупційного бюро України, Національного банку України, центрального органу виконавчої влади, </w:t>
      </w:r>
      <w:r>
        <w:rPr>
          <w:rFonts w:ascii="Times New Roman" w:eastAsiaTheme="minorHAnsi" w:hAnsi="Times New Roman" w:cs="Times New Roman"/>
          <w:sz w:val="28"/>
          <w:szCs w:val="28"/>
          <w:lang w:val="uk-UA" w:eastAsia="en-US"/>
        </w:rPr>
        <w:lastRenderedPageBreak/>
        <w:t xml:space="preserve">що </w:t>
      </w:r>
      <w:r>
        <w:rPr>
          <w:rFonts w:ascii="Times New Roman" w:hAnsi="Times New Roman" w:cs="Times New Roman"/>
          <w:color w:val="292B2C"/>
          <w:sz w:val="28"/>
          <w:szCs w:val="28"/>
          <w:lang w:val="uk-UA"/>
        </w:rPr>
        <w:t>реалізує державну політику у сфері запобігання та протидії легалізації (відмиванню)  доходів, одержаних злочинним шляхом, або фінансуванню тероризму</w:t>
      </w:r>
      <w:r>
        <w:rPr>
          <w:rFonts w:ascii="Times New Roman" w:eastAsiaTheme="minorHAnsi" w:hAnsi="Times New Roman" w:cs="Times New Roman"/>
          <w:sz w:val="28"/>
          <w:szCs w:val="28"/>
          <w:lang w:val="uk-UA" w:eastAsia="en-US"/>
        </w:rPr>
        <w:t xml:space="preserve">, </w:t>
      </w:r>
      <w:r>
        <w:rPr>
          <w:rFonts w:ascii="Times New Roman" w:hAnsi="Times New Roman" w:cs="Times New Roman"/>
          <w:color w:val="000000"/>
          <w:sz w:val="28"/>
          <w:szCs w:val="28"/>
          <w:shd w:val="clear" w:color="auto" w:fill="FFFFFF"/>
          <w:lang w:val="uk-UA"/>
        </w:rPr>
        <w:t>центрального органу виконавчої влади із спеціальним статусом, який забезпечує формування та реалізує державну політику у сферах організації спеціального зв’язку, захисту інформації, кіберзахисту телекомунікацій і користування радіочастотним ресурсом України</w:t>
      </w:r>
      <w:r>
        <w:rPr>
          <w:rFonts w:ascii="Times New Roman" w:eastAsiaTheme="minorHAnsi" w:hAnsi="Times New Roman" w:cs="Times New Roman"/>
          <w:sz w:val="28"/>
          <w:szCs w:val="28"/>
          <w:lang w:val="uk-UA" w:eastAsia="en-US"/>
        </w:rPr>
        <w:t>.</w:t>
      </w:r>
    </w:p>
    <w:p>
      <w:pPr>
        <w:pStyle w:val="rvps2"/>
        <w:widowControl w:val="0"/>
        <w:shd w:val="clear" w:color="auto" w:fill="FFFFFF"/>
        <w:spacing w:before="0" w:beforeAutospacing="0" w:after="0" w:afterAutospacing="0"/>
        <w:ind w:firstLine="709"/>
        <w:jc w:val="both"/>
        <w:textAlignment w:val="baseline"/>
        <w:rPr>
          <w:i/>
          <w:sz w:val="28"/>
          <w:szCs w:val="28"/>
          <w:lang w:val="uk-UA"/>
        </w:rPr>
      </w:pPr>
      <w:r>
        <w:rPr>
          <w:sz w:val="28"/>
          <w:szCs w:val="28"/>
          <w:lang w:val="uk-UA"/>
        </w:rPr>
        <w:t>Персональний склад, порядок проведення засідань Міжвідомчої комісії та їх періодичність визначається головою Міжвідомчої комісії.</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Міжвідомчу комісію (координаційний центр) з питань енергетичної безпеки затверджується розпорядженням Кабінету Міністрів України.</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b/>
          <w:bCs/>
          <w:spacing w:val="20"/>
          <w:kern w:val="1"/>
          <w:sz w:val="28"/>
          <w:szCs w:val="28"/>
          <w:lang w:val="uk-UA"/>
        </w:rPr>
        <w:t>Стаття 22. Захист національних інтересів у сфері енергетичної безпеки на зовнішніх енергетичних ринках</w:t>
      </w:r>
    </w:p>
    <w:p>
      <w:pPr>
        <w:pStyle w:val="rvps2"/>
        <w:widowControl w:val="0"/>
        <w:shd w:val="clear" w:color="auto" w:fill="FFFFFF"/>
        <w:spacing w:before="0" w:beforeAutospacing="0" w:after="0" w:afterAutospacing="0"/>
        <w:ind w:firstLine="709"/>
        <w:jc w:val="both"/>
        <w:textAlignment w:val="baseline"/>
        <w:rPr>
          <w:sz w:val="28"/>
          <w:szCs w:val="28"/>
          <w:lang w:val="uk-UA"/>
        </w:rPr>
      </w:pPr>
      <w:r>
        <w:rPr>
          <w:sz w:val="28"/>
          <w:szCs w:val="28"/>
          <w:lang w:val="uk-UA"/>
        </w:rPr>
        <w:t>Захист національних інтересів у сфері енергетичної безпеки на зовнішніх енергетичних ринках реалізується відповідно до визначених цим Законом пріоритетів державної політики у сфері забезпечення енергетичної безпеки.</w:t>
      </w:r>
    </w:p>
    <w:p>
      <w:pPr>
        <w:pStyle w:val="rvps2"/>
        <w:widowControl w:val="0"/>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Міністерством закордонних справ України спільно з </w:t>
      </w:r>
      <w:r>
        <w:rPr>
          <w:rFonts w:eastAsiaTheme="minorHAnsi"/>
          <w:sz w:val="28"/>
          <w:szCs w:val="28"/>
          <w:lang w:val="uk-UA" w:eastAsia="en-US"/>
        </w:rPr>
        <w:t>центральним органом виконавчої у сфері енергетики, центральним органом виконавчої влади у сфері економіки</w:t>
      </w:r>
      <w:r>
        <w:rPr>
          <w:sz w:val="28"/>
          <w:szCs w:val="28"/>
          <w:lang w:val="uk-UA"/>
        </w:rPr>
        <w:t>, з урахуванням існуючого стану та перспектив розвитку зовнішньоекономічних та зовнішньополітичних відносин України у сфері енергетики, ґрунтуючись на оцінці рівня загроз енергетичній безпеці визначають перелік країн, у складі дипломатичного представництва України в яких визначається дипломатичний персонал, відповідальний за питання захист національних інтересів у сфері енергетичної безпеки.</w:t>
      </w:r>
    </w:p>
    <w:p>
      <w:pPr>
        <w:pStyle w:val="rvps2"/>
        <w:widowControl w:val="0"/>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Міністерство закордонних справ України забезпечує координацію діяльності дипломатичних працівників, відповідальних за питання захисту національних інтересів у сфері енергетичної безпеки та </w:t>
      </w:r>
      <w:r>
        <w:rPr>
          <w:rFonts w:eastAsiaTheme="minorHAnsi"/>
          <w:sz w:val="28"/>
          <w:szCs w:val="28"/>
          <w:lang w:val="uk-UA" w:eastAsia="en-US"/>
        </w:rPr>
        <w:t xml:space="preserve">центрального органу виконавчої влади у сфері енергетики, </w:t>
      </w:r>
      <w:r>
        <w:rPr>
          <w:sz w:val="28"/>
          <w:szCs w:val="28"/>
          <w:lang w:val="uk-UA"/>
        </w:rPr>
        <w:t>інших органів державної влади. </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highlight w:val="yellow"/>
          <w:lang w:val="uk-UA"/>
        </w:rPr>
      </w:pPr>
      <w:r>
        <w:rPr>
          <w:rFonts w:ascii="Times New Roman" w:hAnsi="Times New Roman" w:cs="Times New Roman"/>
          <w:b/>
          <w:bCs/>
          <w:spacing w:val="20"/>
          <w:kern w:val="1"/>
          <w:sz w:val="28"/>
          <w:szCs w:val="28"/>
          <w:highlight w:val="yellow"/>
          <w:lang w:val="uk-UA"/>
        </w:rPr>
        <w:t xml:space="preserve">Стаття 23. Фінансування заходів у сфері забезпечення енергетичної безпеки </w:t>
      </w:r>
    </w:p>
    <w:p>
      <w:pPr>
        <w:widowControl w:val="0"/>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Джерелами здійснення заходів із реалізації державної політики забезпечення енергетичної безпеки та завдань визначених даним Законом є кошти державного і місцевих бюджетів, власні кошти суб’єктів господарювання, кредитні та інвестиційні ресурси, кошти міжнародної технічної допомоги та інші джерела, не заборонені законодавством.</w:t>
      </w:r>
    </w:p>
    <w:p>
      <w:pPr>
        <w:widowControl w:val="0"/>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Для фінансування заходів за окремими напрями створюються цільові механізми, а саме:</w:t>
      </w:r>
    </w:p>
    <w:p>
      <w:pPr>
        <w:widowControl w:val="0"/>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для забезпечення безпеки та стійкості критичної енергетичної інфраструктури – включення до тарифів (цін) на послуги (продукцію)  50% видатків суб’єктів господарювання здійснених на виконання вимог, визначених Законом;</w:t>
      </w:r>
    </w:p>
    <w:p>
      <w:pPr>
        <w:widowControl w:val="0"/>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 xml:space="preserve">для заходів включених до Плану енергетичної стійкості України – </w:t>
      </w:r>
      <w:r>
        <w:rPr>
          <w:rFonts w:ascii="Times New Roman" w:hAnsi="Times New Roman" w:cs="Times New Roman"/>
          <w:sz w:val="28"/>
          <w:szCs w:val="28"/>
          <w:highlight w:val="yellow"/>
          <w:lang w:val="uk-UA"/>
        </w:rPr>
        <w:lastRenderedPageBreak/>
        <w:t>включення до валових витрат 50% видатків суб’єктів господарювання на реалізацію заходів;</w:t>
      </w:r>
    </w:p>
    <w:p>
      <w:pPr>
        <w:widowControl w:val="0"/>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для створення мінімальних запасів енергоресурсів та обладнання – залучення приватних ресурсів в рамках державно-приватного партнерства.</w:t>
      </w:r>
    </w:p>
    <w:p>
      <w:pPr>
        <w:pStyle w:val="lbexindentsubpar"/>
        <w:widowControl w:val="0"/>
        <w:spacing w:before="0" w:beforeAutospacing="0" w:after="0" w:afterAutospacing="0"/>
        <w:ind w:firstLine="709"/>
        <w:jc w:val="both"/>
        <w:rPr>
          <w:iCs/>
          <w:color w:val="333333"/>
          <w:sz w:val="28"/>
          <w:szCs w:val="28"/>
          <w:shd w:val="clear" w:color="auto" w:fill="FFFFFF"/>
          <w:lang w:val="uk-UA"/>
        </w:rPr>
      </w:pPr>
      <w:r>
        <w:rPr>
          <w:sz w:val="28"/>
          <w:szCs w:val="28"/>
          <w:highlight w:val="yellow"/>
          <w:lang w:val="uk-UA"/>
        </w:rPr>
        <w:t>Виключний перелік заходів Плану енергетичної стійкості України та вимог Закону із забезпечення безпеки та стійкості критичної енергетичної інфраструктури щодо яких застосовуються вищезазначені механізми фінансування затверджуються Кабінетом Міністрів України.</w:t>
      </w:r>
    </w:p>
    <w:p>
      <w:pPr>
        <w:pStyle w:val="lbexindentsubpar"/>
        <w:widowControl w:val="0"/>
        <w:spacing w:before="0" w:beforeAutospacing="0" w:after="0" w:afterAutospacing="0"/>
        <w:ind w:firstLine="709"/>
        <w:jc w:val="both"/>
        <w:rPr>
          <w:iCs/>
          <w:color w:val="333333"/>
          <w:sz w:val="28"/>
          <w:szCs w:val="28"/>
          <w:shd w:val="clear" w:color="auto" w:fill="FFFFFF"/>
          <w:lang w:val="uk-UA"/>
        </w:rPr>
      </w:pPr>
    </w:p>
    <w:p>
      <w:pPr>
        <w:pStyle w:val="lbexindentsubpar"/>
        <w:widowControl w:val="0"/>
        <w:spacing w:before="0" w:beforeAutospacing="0" w:after="0" w:afterAutospacing="0"/>
        <w:ind w:firstLine="709"/>
        <w:jc w:val="both"/>
        <w:rPr>
          <w:b/>
          <w:sz w:val="28"/>
          <w:szCs w:val="28"/>
          <w:lang w:val="uk-UA"/>
        </w:rPr>
      </w:pPr>
    </w:p>
    <w:p>
      <w:pPr>
        <w:pStyle w:val="lbexindentsubpar"/>
        <w:widowControl w:val="0"/>
        <w:spacing w:before="0" w:beforeAutospacing="0" w:after="0" w:afterAutospacing="0"/>
        <w:ind w:firstLine="709"/>
        <w:jc w:val="both"/>
        <w:rPr>
          <w:b/>
          <w:sz w:val="28"/>
          <w:szCs w:val="28"/>
          <w:lang w:val="uk-UA"/>
        </w:rPr>
      </w:pPr>
      <w:r>
        <w:rPr>
          <w:b/>
          <w:sz w:val="28"/>
          <w:szCs w:val="28"/>
          <w:lang w:val="uk-UA"/>
        </w:rPr>
        <w:t>Стаття 24. Міжнародне співробітництво у сфері енергетичної безпеки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відповідно до укладених нею міжнародних договорів здійснює співробітництво у сфері забезпечення енергетичної безпеки з іноземними державами, міжнародними організаціями, громадськими організаціями, суб’єктами господарювання.</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відповідно до міжнародних договорів, згода на обов’язковість яких надана Верховною Радою України, бере участь у спільних заходах із забезпечення енергетичної безпеки. </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виникнення загроз у сфері енергетичній безпеці які можуть мати транскордонний вплив Україна інформує про загрози відповідні країни, міжнародні організації та ініціює проведення консультацій щодо здійснення спільних заходів запобігання реалізації загрози.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забезпечує:</w:t>
      </w:r>
    </w:p>
    <w:p>
      <w:pPr>
        <w:widowControl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інформування ЄС щодо своїх програмних документів щодо попиту та плану постачання, взаємозв’язку, енергетичних стратегій і планів розвитку інфраструктури;</w:t>
      </w:r>
    </w:p>
    <w:p>
      <w:pPr>
        <w:widowControl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співпрацю операторів системи передачі України та країн-членів ЄС щодо: мінімізації ризику порушення функціонування систем передачі та критичної енергетичної інфраструктури; швидкого відновлення нормальної роботи систем передачі та критичної енергетичної інфраструктури, яка була випадково перервана, скорочена або зупинена;</w:t>
      </w:r>
    </w:p>
    <w:p>
      <w:pPr>
        <w:widowControl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створення ефективних механізмів вирішення потенційних кризових ситуацій в енергетичному секторі у дусі солідарності.</w:t>
      </w:r>
    </w:p>
    <w:p>
      <w:pPr>
        <w:pStyle w:val="a8"/>
        <w:widowControl w:val="0"/>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постійної взаємодії з ЄС у сфері енергетичної безпеки Україна ініціює та забезпечує організаційну підтримку створення та функціонування спільної Групи взаємодії та координації дій з питань забезпечення енергетичної безпеки.</w:t>
      </w:r>
    </w:p>
    <w:p>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законодавства України у сфері зовнішніх зносин суб’єкти забезпечення енергетичної безпеки у межах своїх повноважень можуть здійснювати міжнародну співпрацю безпосередньо на двосторонній або багатосторонній основі.</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ефективного запобігання виникнення негативних наслідків для національної безпеки в умовах настання кризової ситуації в енергетичному секторі, а також при виявленні загроз національній безпеці України внаслідок </w:t>
      </w:r>
      <w:r>
        <w:rPr>
          <w:rFonts w:ascii="Times New Roman" w:hAnsi="Times New Roman" w:cs="Times New Roman"/>
          <w:sz w:val="28"/>
          <w:szCs w:val="28"/>
          <w:lang w:val="uk-UA"/>
        </w:rPr>
        <w:lastRenderedPageBreak/>
        <w:t>діяльності окремих іноземних суб’єктів господарювання, Україна може запровадити тимчасові обмежувальні заходи щодо їх діяльності на енергетичних ринках України.</w:t>
      </w:r>
    </w:p>
    <w:p>
      <w:pPr>
        <w:widowControl w:val="0"/>
        <w:spacing w:line="240" w:lineRule="auto"/>
        <w:ind w:firstLine="709"/>
        <w:jc w:val="both"/>
        <w:rPr>
          <w:rFonts w:ascii="Times New Roman" w:hAnsi="Times New Roman" w:cs="Times New Roman"/>
          <w:b/>
          <w:bCs/>
          <w:spacing w:val="20"/>
          <w:kern w:val="1"/>
          <w:sz w:val="28"/>
          <w:szCs w:val="28"/>
          <w:lang w:val="uk-UA"/>
        </w:rPr>
      </w:pPr>
    </w:p>
    <w:p>
      <w:pPr>
        <w:widowControl w:val="0"/>
        <w:spacing w:line="240" w:lineRule="auto"/>
        <w:ind w:firstLine="709"/>
        <w:jc w:val="both"/>
        <w:rPr>
          <w:rFonts w:ascii="Times New Roman" w:hAnsi="Times New Roman" w:cs="Times New Roman"/>
          <w:b/>
          <w:bCs/>
          <w:spacing w:val="20"/>
          <w:kern w:val="1"/>
          <w:sz w:val="28"/>
          <w:szCs w:val="28"/>
          <w:lang w:val="uk-UA"/>
        </w:rPr>
      </w:pPr>
    </w:p>
    <w:p>
      <w:pPr>
        <w:widowControl w:val="0"/>
        <w:spacing w:line="240" w:lineRule="auto"/>
        <w:ind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РОЗДІЛ І</w:t>
      </w:r>
      <w:r>
        <w:rPr>
          <w:rFonts w:ascii="Times New Roman" w:hAnsi="Times New Roman" w:cs="Times New Roman"/>
          <w:b/>
          <w:bCs/>
          <w:spacing w:val="20"/>
          <w:kern w:val="1"/>
          <w:sz w:val="28"/>
          <w:szCs w:val="28"/>
          <w:lang w:val="en-US"/>
        </w:rPr>
        <w:t>V</w:t>
      </w: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p>
    <w:p>
      <w:pPr>
        <w:widowControl w:val="0"/>
        <w:tabs>
          <w:tab w:val="left" w:pos="7881"/>
        </w:tabs>
        <w:autoSpaceDE w:val="0"/>
        <w:autoSpaceDN w:val="0"/>
        <w:adjustRightInd w:val="0"/>
        <w:spacing w:after="0" w:line="240" w:lineRule="auto"/>
        <w:ind w:right="-6" w:firstLine="709"/>
        <w:jc w:val="center"/>
        <w:rPr>
          <w:rFonts w:ascii="Times New Roman" w:hAnsi="Times New Roman" w:cs="Times New Roman"/>
          <w:b/>
          <w:bCs/>
          <w:spacing w:val="20"/>
          <w:kern w:val="1"/>
          <w:sz w:val="28"/>
          <w:szCs w:val="28"/>
          <w:lang w:val="uk-UA"/>
        </w:rPr>
      </w:pPr>
      <w:r>
        <w:rPr>
          <w:rFonts w:ascii="Times New Roman" w:hAnsi="Times New Roman" w:cs="Times New Roman"/>
          <w:b/>
          <w:bCs/>
          <w:spacing w:val="20"/>
          <w:kern w:val="1"/>
          <w:sz w:val="28"/>
          <w:szCs w:val="28"/>
          <w:lang w:val="uk-UA"/>
        </w:rPr>
        <w:t>Прикінцеві положення</w:t>
      </w: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b/>
          <w:bCs/>
          <w:spacing w:val="20"/>
          <w:kern w:val="1"/>
          <w:sz w:val="28"/>
          <w:szCs w:val="28"/>
          <w:lang w:val="uk-UA"/>
        </w:rPr>
      </w:pP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1. Цей Закон набирає чинності з дня його опублікування.</w:t>
      </w:r>
    </w:p>
    <w:p>
      <w:pPr>
        <w:pStyle w:val="a8"/>
        <w:widowControl w:val="0"/>
        <w:tabs>
          <w:tab w:val="left" w:pos="7881"/>
        </w:tabs>
        <w:autoSpaceDE w:val="0"/>
        <w:autoSpaceDN w:val="0"/>
        <w:adjustRightInd w:val="0"/>
        <w:spacing w:after="0" w:line="240" w:lineRule="auto"/>
        <w:ind w:left="0" w:right="-6" w:firstLine="709"/>
        <w:contextualSpacing w:val="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2. Кабінету Міністрів України у шестимісячний строк з дня набрання чинності цим Законом </w:t>
      </w:r>
      <w:r>
        <w:rPr>
          <w:rFonts w:ascii="Times New Roman" w:eastAsia="Times New Roman" w:hAnsi="Times New Roman" w:cs="Times New Roman"/>
          <w:color w:val="000000"/>
          <w:sz w:val="28"/>
          <w:szCs w:val="28"/>
          <w:lang w:val="uk-UA" w:eastAsia="ru-RU"/>
        </w:rPr>
        <w:t>підготувати та подати до Верховної Ради України пропозиції про внесення змін до законодавчих актів, що випливають із цього Закону.</w:t>
      </w:r>
      <w:bookmarkStart w:id="15" w:name="n893"/>
      <w:bookmarkEnd w:id="15"/>
    </w:p>
    <w:p>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Кабінету Міністрів України, центральним органам виконавчої влади, Національній комісії, що здійснює державне регулювання у сферах енергетики та комунальних послуг</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у шестимісячний строк з дня набрання чинності цим Законом</w:t>
      </w:r>
      <w:r>
        <w:rPr>
          <w:rFonts w:ascii="Times New Roman" w:eastAsia="Times New Roman" w:hAnsi="Times New Roman" w:cs="Times New Roman"/>
          <w:color w:val="000000"/>
          <w:sz w:val="28"/>
          <w:szCs w:val="28"/>
          <w:lang w:eastAsia="ru-RU"/>
        </w:rPr>
        <w:t>:</w:t>
      </w:r>
    </w:p>
    <w:p>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bookmarkStart w:id="16" w:name="n894"/>
      <w:bookmarkEnd w:id="16"/>
      <w:r>
        <w:rPr>
          <w:rFonts w:ascii="Times New Roman" w:eastAsia="Times New Roman" w:hAnsi="Times New Roman" w:cs="Times New Roman"/>
          <w:color w:val="000000"/>
          <w:sz w:val="28"/>
          <w:szCs w:val="28"/>
          <w:lang w:eastAsia="ru-RU"/>
        </w:rPr>
        <w:t>забезпечити прийняття та затвердження нормативно-правових актів, передбачених цим Законом;</w:t>
      </w:r>
    </w:p>
    <w:p>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bookmarkStart w:id="17" w:name="n895"/>
      <w:bookmarkEnd w:id="17"/>
      <w:r>
        <w:rPr>
          <w:rFonts w:ascii="Times New Roman" w:eastAsia="Times New Roman" w:hAnsi="Times New Roman" w:cs="Times New Roman"/>
          <w:color w:val="000000"/>
          <w:sz w:val="28"/>
          <w:szCs w:val="28"/>
          <w:lang w:val="uk-UA" w:eastAsia="ru-RU"/>
        </w:rPr>
        <w:t>привести власні</w:t>
      </w:r>
      <w:r>
        <w:rPr>
          <w:rFonts w:ascii="Times New Roman" w:eastAsia="Times New Roman" w:hAnsi="Times New Roman" w:cs="Times New Roman"/>
          <w:color w:val="000000"/>
          <w:sz w:val="28"/>
          <w:szCs w:val="28"/>
          <w:lang w:eastAsia="ru-RU"/>
        </w:rPr>
        <w:t xml:space="preserve"> нормативно-правові акт</w:t>
      </w:r>
      <w:r>
        <w:rPr>
          <w:rFonts w:ascii="Times New Roman" w:eastAsia="Times New Roman" w:hAnsi="Times New Roman" w:cs="Times New Roman"/>
          <w:color w:val="000000"/>
          <w:sz w:val="28"/>
          <w:szCs w:val="28"/>
          <w:lang w:val="uk-UA" w:eastAsia="ru-RU"/>
        </w:rPr>
        <w:t>и у відповідність до</w:t>
      </w:r>
      <w:r>
        <w:rPr>
          <w:rFonts w:ascii="Times New Roman" w:eastAsia="Times New Roman" w:hAnsi="Times New Roman" w:cs="Times New Roman"/>
          <w:color w:val="000000"/>
          <w:sz w:val="28"/>
          <w:szCs w:val="28"/>
          <w:lang w:eastAsia="ru-RU"/>
        </w:rPr>
        <w:t xml:space="preserve"> цьо</w:t>
      </w:r>
      <w:r>
        <w:rPr>
          <w:rFonts w:ascii="Times New Roman" w:eastAsia="Times New Roman" w:hAnsi="Times New Roman" w:cs="Times New Roman"/>
          <w:color w:val="000000"/>
          <w:sz w:val="28"/>
          <w:szCs w:val="28"/>
          <w:lang w:val="uk-UA" w:eastAsia="ru-RU"/>
        </w:rPr>
        <w:t>го</w:t>
      </w:r>
      <w:r>
        <w:rPr>
          <w:rFonts w:ascii="Times New Roman" w:eastAsia="Times New Roman" w:hAnsi="Times New Roman" w:cs="Times New Roman"/>
          <w:color w:val="000000"/>
          <w:sz w:val="28"/>
          <w:szCs w:val="28"/>
          <w:lang w:eastAsia="ru-RU"/>
        </w:rPr>
        <w:t xml:space="preserve"> Закону.</w:t>
      </w:r>
    </w:p>
    <w:p>
      <w:pPr>
        <w:widowControl w:val="0"/>
        <w:spacing w:after="0" w:line="240" w:lineRule="auto"/>
        <w:ind w:firstLine="709"/>
        <w:jc w:val="both"/>
        <w:rPr>
          <w:rFonts w:ascii="Times New Roman" w:hAnsi="Times New Roman" w:cs="Times New Roman"/>
          <w:sz w:val="28"/>
          <w:szCs w:val="28"/>
        </w:rPr>
      </w:pPr>
    </w:p>
    <w:p>
      <w:pPr>
        <w:widowControl w:val="0"/>
        <w:tabs>
          <w:tab w:val="left" w:pos="7881"/>
        </w:tabs>
        <w:autoSpaceDE w:val="0"/>
        <w:autoSpaceDN w:val="0"/>
        <w:adjustRightInd w:val="0"/>
        <w:spacing w:after="0" w:line="240" w:lineRule="auto"/>
        <w:ind w:right="-6" w:firstLine="709"/>
        <w:jc w:val="both"/>
        <w:rPr>
          <w:rFonts w:ascii="Times New Roman" w:hAnsi="Times New Roman" w:cs="Times New Roman"/>
          <w:sz w:val="28"/>
          <w:szCs w:val="28"/>
          <w:lang w:val="uk-UA"/>
        </w:rPr>
      </w:pPr>
    </w:p>
    <w:sectPr>
      <w:footerReference w:type="default" r:id="rId8"/>
      <w:pgSz w:w="11906" w:h="16838"/>
      <w:pgMar w:top="851" w:right="851" w:bottom="851" w:left="1418" w:header="62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sburg">
    <w:altName w:val="Times New Roman"/>
    <w:panose1 w:val="00000000000000000000"/>
    <w:charset w:val="00"/>
    <w:family w:val="roman"/>
    <w:notTrueType/>
    <w:pitch w:val="default"/>
    <w:sig w:usb0="00740065" w:usb1="00720065" w:usb2="00620073" w:usb3="00720075" w:csb0="00000067" w:csb1="75627372"/>
  </w:font>
  <w:font w:name="EUAlbertina">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5657"/>
      <w:docPartObj>
        <w:docPartGallery w:val="Page Numbers (Bottom of Page)"/>
        <w:docPartUnique/>
      </w:docPartObj>
    </w:sdtPr>
    <w:sdtContent>
      <w:p>
        <w:pPr>
          <w:pStyle w:val="af7"/>
          <w:jc w:val="right"/>
        </w:pPr>
        <w:r>
          <w:fldChar w:fldCharType="begin"/>
        </w:r>
        <w:r>
          <w:instrText>PAGE   \* MERGEFORMAT</w:instrText>
        </w:r>
        <w:r>
          <w:fldChar w:fldCharType="separate"/>
        </w:r>
        <w:r>
          <w:rPr>
            <w:noProof/>
          </w:rPr>
          <w:t>24</w:t>
        </w:r>
        <w:r>
          <w:fldChar w:fldCharType="end"/>
        </w:r>
      </w:p>
    </w:sdtContent>
  </w:sdt>
  <w:p>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74E"/>
    <w:multiLevelType w:val="hybridMultilevel"/>
    <w:tmpl w:val="8F0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E2682"/>
    <w:multiLevelType w:val="hybridMultilevel"/>
    <w:tmpl w:val="D1984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040CB"/>
    <w:multiLevelType w:val="hybridMultilevel"/>
    <w:tmpl w:val="D988E390"/>
    <w:lvl w:ilvl="0" w:tplc="8CCE3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BE0211"/>
    <w:multiLevelType w:val="hybridMultilevel"/>
    <w:tmpl w:val="283A99B2"/>
    <w:lvl w:ilvl="0" w:tplc="D5666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C7644F"/>
    <w:multiLevelType w:val="hybridMultilevel"/>
    <w:tmpl w:val="54548E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AA359F"/>
    <w:multiLevelType w:val="multilevel"/>
    <w:tmpl w:val="675EEF5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212" w:hanging="720"/>
      </w:pPr>
      <w:rPr>
        <w:rFonts w:hint="default"/>
        <w:b w:val="0"/>
        <w:color w:val="auto"/>
      </w:rPr>
    </w:lvl>
    <w:lvl w:ilvl="3">
      <w:start w:val="1"/>
      <w:numFmt w:val="decimal"/>
      <w:isLgl/>
      <w:lvlText w:val="%1.%2.%3.%4."/>
      <w:lvlJc w:val="left"/>
      <w:pPr>
        <w:ind w:left="1638" w:hanging="1080"/>
      </w:pPr>
      <w:rPr>
        <w:rFonts w:hint="default"/>
        <w:b w:val="0"/>
        <w:color w:val="auto"/>
      </w:rPr>
    </w:lvl>
    <w:lvl w:ilvl="4">
      <w:start w:val="1"/>
      <w:numFmt w:val="decimal"/>
      <w:isLgl/>
      <w:lvlText w:val="%1.%2.%3.%4.%5."/>
      <w:lvlJc w:val="left"/>
      <w:pPr>
        <w:ind w:left="1704" w:hanging="1080"/>
      </w:pPr>
      <w:rPr>
        <w:rFonts w:hint="default"/>
        <w:b w:val="0"/>
        <w:color w:val="auto"/>
      </w:rPr>
    </w:lvl>
    <w:lvl w:ilvl="5">
      <w:start w:val="1"/>
      <w:numFmt w:val="decimal"/>
      <w:isLgl/>
      <w:lvlText w:val="%1.%2.%3.%4.%5.%6."/>
      <w:lvlJc w:val="left"/>
      <w:pPr>
        <w:ind w:left="2130" w:hanging="1440"/>
      </w:pPr>
      <w:rPr>
        <w:rFonts w:hint="default"/>
        <w:b w:val="0"/>
        <w:color w:val="auto"/>
      </w:rPr>
    </w:lvl>
    <w:lvl w:ilvl="6">
      <w:start w:val="1"/>
      <w:numFmt w:val="decimal"/>
      <w:isLgl/>
      <w:lvlText w:val="%1.%2.%3.%4.%5.%6.%7."/>
      <w:lvlJc w:val="left"/>
      <w:pPr>
        <w:ind w:left="2556" w:hanging="1800"/>
      </w:pPr>
      <w:rPr>
        <w:rFonts w:hint="default"/>
        <w:b w:val="0"/>
        <w:color w:val="auto"/>
      </w:rPr>
    </w:lvl>
    <w:lvl w:ilvl="7">
      <w:start w:val="1"/>
      <w:numFmt w:val="decimal"/>
      <w:isLgl/>
      <w:lvlText w:val="%1.%2.%3.%4.%5.%6.%7.%8."/>
      <w:lvlJc w:val="left"/>
      <w:pPr>
        <w:ind w:left="2622" w:hanging="1800"/>
      </w:pPr>
      <w:rPr>
        <w:rFonts w:hint="default"/>
        <w:b w:val="0"/>
        <w:color w:val="auto"/>
      </w:rPr>
    </w:lvl>
    <w:lvl w:ilvl="8">
      <w:start w:val="1"/>
      <w:numFmt w:val="decimal"/>
      <w:isLgl/>
      <w:lvlText w:val="%1.%2.%3.%4.%5.%6.%7.%8.%9."/>
      <w:lvlJc w:val="left"/>
      <w:pPr>
        <w:ind w:left="3048" w:hanging="2160"/>
      </w:pPr>
      <w:rPr>
        <w:rFonts w:hint="default"/>
        <w:b w:val="0"/>
        <w:color w:val="auto"/>
      </w:rPr>
    </w:lvl>
  </w:abstractNum>
  <w:abstractNum w:abstractNumId="6" w15:restartNumberingAfterBreak="0">
    <w:nsid w:val="238905AD"/>
    <w:multiLevelType w:val="hybridMultilevel"/>
    <w:tmpl w:val="E25A2E50"/>
    <w:lvl w:ilvl="0" w:tplc="10F84B92">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E7D3D55"/>
    <w:multiLevelType w:val="hybridMultilevel"/>
    <w:tmpl w:val="FFE6ABB4"/>
    <w:lvl w:ilvl="0" w:tplc="3C9A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4570FF"/>
    <w:multiLevelType w:val="multilevel"/>
    <w:tmpl w:val="6C601C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F94369"/>
    <w:multiLevelType w:val="hybridMultilevel"/>
    <w:tmpl w:val="DB5CF982"/>
    <w:lvl w:ilvl="0" w:tplc="8CDAF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9E67A0"/>
    <w:multiLevelType w:val="hybridMultilevel"/>
    <w:tmpl w:val="DF28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95828"/>
    <w:multiLevelType w:val="hybridMultilevel"/>
    <w:tmpl w:val="40D0FFEC"/>
    <w:lvl w:ilvl="0" w:tplc="787A4C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7A7ABD"/>
    <w:multiLevelType w:val="hybridMultilevel"/>
    <w:tmpl w:val="8AF8B62A"/>
    <w:lvl w:ilvl="0" w:tplc="41FA7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81086F"/>
    <w:multiLevelType w:val="hybridMultilevel"/>
    <w:tmpl w:val="97A40722"/>
    <w:lvl w:ilvl="0" w:tplc="CB6CA7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8227D4D"/>
    <w:multiLevelType w:val="hybridMultilevel"/>
    <w:tmpl w:val="130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9605EB"/>
    <w:multiLevelType w:val="hybridMultilevel"/>
    <w:tmpl w:val="726E7CA8"/>
    <w:lvl w:ilvl="0" w:tplc="5B64811C">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E703620"/>
    <w:multiLevelType w:val="hybridMultilevel"/>
    <w:tmpl w:val="16CC0A8E"/>
    <w:lvl w:ilvl="0" w:tplc="66AA26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385D97"/>
    <w:multiLevelType w:val="hybridMultilevel"/>
    <w:tmpl w:val="1792B2D2"/>
    <w:lvl w:ilvl="0" w:tplc="A8741C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7516827"/>
    <w:multiLevelType w:val="hybridMultilevel"/>
    <w:tmpl w:val="22A20114"/>
    <w:lvl w:ilvl="0" w:tplc="91C83DFA">
      <w:start w:val="1"/>
      <w:numFmt w:val="bullet"/>
      <w:lvlText w:val="-"/>
      <w:lvlJc w:val="left"/>
      <w:pPr>
        <w:tabs>
          <w:tab w:val="num" w:pos="720"/>
        </w:tabs>
        <w:ind w:left="720" w:hanging="360"/>
      </w:pPr>
      <w:rPr>
        <w:rFonts w:ascii="Times New Roman" w:eastAsia="Batang"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30910"/>
    <w:multiLevelType w:val="hybridMultilevel"/>
    <w:tmpl w:val="2E6C58B4"/>
    <w:lvl w:ilvl="0" w:tplc="4EE8A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DC4BBC"/>
    <w:multiLevelType w:val="hybridMultilevel"/>
    <w:tmpl w:val="A782C9D6"/>
    <w:lvl w:ilvl="0" w:tplc="6DFCF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7D615D"/>
    <w:multiLevelType w:val="hybridMultilevel"/>
    <w:tmpl w:val="54746D50"/>
    <w:lvl w:ilvl="0" w:tplc="3462E7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A36C73"/>
    <w:multiLevelType w:val="hybridMultilevel"/>
    <w:tmpl w:val="B680E22A"/>
    <w:lvl w:ilvl="0" w:tplc="67EEA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1"/>
  </w:num>
  <w:num w:numId="4">
    <w:abstractNumId w:val="18"/>
  </w:num>
  <w:num w:numId="5">
    <w:abstractNumId w:val="19"/>
  </w:num>
  <w:num w:numId="6">
    <w:abstractNumId w:val="22"/>
  </w:num>
  <w:num w:numId="7">
    <w:abstractNumId w:val="2"/>
  </w:num>
  <w:num w:numId="8">
    <w:abstractNumId w:val="3"/>
  </w:num>
  <w:num w:numId="9">
    <w:abstractNumId w:val="20"/>
  </w:num>
  <w:num w:numId="10">
    <w:abstractNumId w:val="9"/>
  </w:num>
  <w:num w:numId="11">
    <w:abstractNumId w:val="12"/>
  </w:num>
  <w:num w:numId="12">
    <w:abstractNumId w:val="4"/>
  </w:num>
  <w:num w:numId="13">
    <w:abstractNumId w:val="21"/>
  </w:num>
  <w:num w:numId="14">
    <w:abstractNumId w:val="17"/>
  </w:num>
  <w:num w:numId="15">
    <w:abstractNumId w:val="0"/>
  </w:num>
  <w:num w:numId="16">
    <w:abstractNumId w:val="8"/>
  </w:num>
  <w:num w:numId="17">
    <w:abstractNumId w:val="7"/>
  </w:num>
  <w:num w:numId="18">
    <w:abstractNumId w:val="16"/>
  </w:num>
  <w:num w:numId="19">
    <w:abstractNumId w:val="10"/>
  </w:num>
  <w:num w:numId="20">
    <w:abstractNumId w:val="14"/>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C4F49-20C0-43FC-97E6-911D629D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customStyle="1" w:styleId="tl">
    <w:name w:val="t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style>
  <w:style w:type="character" w:styleId="a3">
    <w:name w:val="Hyperlink"/>
    <w:basedOn w:val="a0"/>
    <w:uiPriority w:val="99"/>
    <w:unhideWhenUsed/>
    <w:rPr>
      <w:color w:val="0000FF"/>
      <w:u w:val="single"/>
    </w:rPr>
  </w:style>
  <w:style w:type="paragraph" w:customStyle="1" w:styleId="tc">
    <w:name w:val="tc"/>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aliases w:val="Текст сноски Знак1,Текст сноски Знак Знак,Fußnote Знак Знак,Fu?note Знак Знак,Fußnote Знак1,Fu?note Знак1,Podrozdział Знак Знак,Footnote Знак Знак,WB-Fußnotentext Знак Знак,WB-Fußnotentext Char Char Знак Знак,Fu?note,Fußnote,FuЯnote, Знак"/>
    <w:basedOn w:val="a"/>
    <w:link w:val="a6"/>
    <w:uiPriority w:val="99"/>
    <w:unhideWhenUsed/>
    <w:qFormat/>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Fußnote Знак Знак Знак,Fu?note Знак Знак Знак,Fußnote Знак1 Знак,Fu?note Знак1 Знак,Podrozdział Знак Знак Знак,Footnote Знак Знак Знак,WB-Fußnotentext Знак Знак Знак,Fu?note Знак"/>
    <w:basedOn w:val="a0"/>
    <w:link w:val="a5"/>
    <w:uiPriority w:val="99"/>
    <w:rPr>
      <w:sz w:val="20"/>
      <w:szCs w:val="20"/>
    </w:rPr>
  </w:style>
  <w:style w:type="character" w:styleId="a7">
    <w:name w:val="footnote reference"/>
    <w:aliases w:val="Footnote Reference Number,сноска,Знак сноски-FN,Ciae niinee-FN,Знак сноски 1,fr,Used by Word for Help footnote symbols,Знак сноски Знак Char,сноска Знак1 Char Char,Знак сноски 1 Знак,ftref,сноска Знак1 Знак,Re,Footnote reference number,f,R"/>
    <w:basedOn w:val="a0"/>
    <w:link w:val="Footnotesymbol"/>
    <w:uiPriority w:val="99"/>
    <w:unhideWhenUsed/>
    <w:rPr>
      <w:vertAlign w:val="superscript"/>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style>
  <w:style w:type="paragraph" w:styleId="a8">
    <w:name w:val="List Paragraph"/>
    <w:basedOn w:val="a"/>
    <w:uiPriority w:val="34"/>
    <w:qFormat/>
    <w:pPr>
      <w:ind w:left="720"/>
      <w:contextualSpacing/>
    </w:pPr>
  </w:style>
  <w:style w:type="character" w:customStyle="1" w:styleId="rvts37">
    <w:name w:val="rvts37"/>
    <w:basedOn w:val="a0"/>
  </w:style>
  <w:style w:type="paragraph" w:customStyle="1" w:styleId="a9">
    <w:name w:val="Нормальний текст"/>
    <w:basedOn w:val="a"/>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rvts46">
    <w:name w:val="rvts46"/>
    <w:basedOn w:val="a0"/>
  </w:style>
  <w:style w:type="character" w:styleId="aa">
    <w:name w:val="FollowedHyperlink"/>
    <w:basedOn w:val="a0"/>
    <w:uiPriority w:val="99"/>
    <w:semiHidden/>
    <w:unhideWhenUsed/>
    <w:rPr>
      <w:color w:val="800080" w:themeColor="followedHyperlink"/>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rvts66">
    <w:name w:val="rvts66"/>
    <w:basedOn w:val="a0"/>
  </w:style>
  <w:style w:type="character" w:customStyle="1" w:styleId="rvts44">
    <w:name w:val="rvts44"/>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pPr>
      <w:spacing w:after="0" w:line="240" w:lineRule="auto"/>
      <w:ind w:right="-58"/>
      <w:jc w:val="both"/>
    </w:pPr>
    <w:rPr>
      <w:rFonts w:ascii="Times New Roman" w:eastAsia="Times New Roman" w:hAnsi="Times New Roman" w:cs="Times New Roman"/>
      <w:sz w:val="28"/>
      <w:szCs w:val="28"/>
      <w:lang w:val="uk-UA" w:eastAsia="ru-RU"/>
    </w:rPr>
  </w:style>
  <w:style w:type="character" w:customStyle="1" w:styleId="ac">
    <w:name w:val="Основной текст с отступом Знак"/>
    <w:basedOn w:val="a0"/>
    <w:link w:val="ab"/>
    <w:rPr>
      <w:rFonts w:ascii="Times New Roman" w:eastAsia="Times New Roman" w:hAnsi="Times New Roman" w:cs="Times New Roman"/>
      <w:sz w:val="28"/>
      <w:szCs w:val="28"/>
      <w:lang w:val="uk-UA" w:eastAsia="ru-RU"/>
    </w:rPr>
  </w:style>
  <w:style w:type="character" w:customStyle="1" w:styleId="txtblue1">
    <w:name w:val="txtblue1"/>
    <w:basedOn w:val="a0"/>
    <w:rPr>
      <w:rFonts w:ascii="Arial" w:hAnsi="Arial" w:cs="Arial" w:hint="default"/>
      <w:color w:val="205B97"/>
    </w:rPr>
  </w:style>
  <w:style w:type="character" w:styleId="ad">
    <w:name w:val="Strong"/>
    <w:basedOn w:val="a0"/>
    <w:uiPriority w:val="22"/>
    <w:qFormat/>
    <w:rPr>
      <w:b/>
      <w:bCs/>
    </w:rPr>
  </w:style>
  <w:style w:type="paragraph" w:customStyle="1" w:styleId="ae">
    <w:name w:val="Знак"/>
    <w:basedOn w:val="a"/>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21">
    <w:name w:val="Знак Знак2"/>
    <w:locked/>
    <w:rPr>
      <w:sz w:val="26"/>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pPr>
      <w:spacing w:after="0" w:line="240" w:lineRule="auto"/>
      <w:jc w:val="both"/>
    </w:pPr>
    <w:rPr>
      <w:rFonts w:ascii="Petersburg" w:eastAsia="Times New Roman" w:hAnsi="Petersburg" w:cs="Times New Roman"/>
      <w:sz w:val="28"/>
      <w:szCs w:val="20"/>
      <w:lang w:val="uk-UA" w:eastAsia="ru-RU"/>
    </w:rPr>
  </w:style>
  <w:style w:type="paragraph" w:customStyle="1" w:styleId="rvps4">
    <w:name w:val="rvps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style>
  <w:style w:type="paragraph" w:customStyle="1" w:styleId="210">
    <w:name w:val="Знак Знак21"/>
    <w:basedOn w:val="a"/>
    <w:pPr>
      <w:spacing w:after="160" w:line="240" w:lineRule="exact"/>
      <w:jc w:val="both"/>
    </w:pPr>
    <w:rPr>
      <w:rFonts w:ascii="Verdana" w:eastAsia="Times New Roman" w:hAnsi="Verdana" w:cs="Verdana"/>
      <w:sz w:val="20"/>
      <w:szCs w:val="20"/>
      <w:lang w:val="en-US"/>
    </w:rPr>
  </w:style>
  <w:style w:type="paragraph" w:styleId="af">
    <w:name w:val="endnote text"/>
    <w:basedOn w:val="a"/>
    <w:link w:val="af0"/>
    <w:uiPriority w:val="99"/>
    <w:semiHidden/>
    <w:unhideWhenUsed/>
    <w:pPr>
      <w:spacing w:after="0" w:line="240" w:lineRule="auto"/>
      <w:ind w:firstLine="567"/>
      <w:jc w:val="both"/>
    </w:pPr>
    <w:rPr>
      <w:rFonts w:ascii="Times New Roman" w:eastAsia="Calibri" w:hAnsi="Times New Roman" w:cs="Times New Roman"/>
      <w:sz w:val="20"/>
      <w:szCs w:val="20"/>
      <w:lang w:val="uk-UA"/>
    </w:rPr>
  </w:style>
  <w:style w:type="character" w:customStyle="1" w:styleId="af0">
    <w:name w:val="Текст концевой сноски Знак"/>
    <w:basedOn w:val="a0"/>
    <w:link w:val="af"/>
    <w:uiPriority w:val="99"/>
    <w:semiHidden/>
    <w:rPr>
      <w:rFonts w:ascii="Times New Roman" w:eastAsia="Calibri" w:hAnsi="Times New Roman" w:cs="Times New Roman"/>
      <w:sz w:val="20"/>
      <w:szCs w:val="20"/>
      <w:lang w:val="uk-UA"/>
    </w:rPr>
  </w:style>
  <w:style w:type="character" w:styleId="af1">
    <w:name w:val="endnote reference"/>
    <w:uiPriority w:val="99"/>
    <w:semiHidden/>
    <w:unhideWhenUsed/>
    <w:rPr>
      <w:vertAlign w:val="superscript"/>
    </w:rPr>
  </w:style>
  <w:style w:type="paragraph" w:customStyle="1" w:styleId="rvps1">
    <w:name w:val="rvps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style>
  <w:style w:type="paragraph" w:customStyle="1" w:styleId="af2">
    <w:name w:val="Знак"/>
    <w:basedOn w:val="a"/>
    <w:pPr>
      <w:spacing w:after="0" w:line="240" w:lineRule="auto"/>
    </w:pPr>
    <w:rPr>
      <w:rFonts w:ascii="Verdana" w:eastAsia="Times New Roman" w:hAnsi="Verdana" w:cs="Times New Roman"/>
      <w:sz w:val="20"/>
      <w:szCs w:val="20"/>
      <w:lang w:val="en-US"/>
    </w:rPr>
  </w:style>
  <w:style w:type="paragraph" w:customStyle="1" w:styleId="Footnotesymbol">
    <w:name w:val="Footnote symbol Знак"/>
    <w:aliases w:val="de nota al pie,Ref,6"/>
    <w:basedOn w:val="a"/>
    <w:link w:val="a7"/>
    <w:uiPriority w:val="99"/>
    <w:pPr>
      <w:spacing w:after="160" w:line="240" w:lineRule="exact"/>
    </w:pPr>
    <w:rPr>
      <w:vertAlign w:val="superscript"/>
    </w:rPr>
  </w:style>
  <w:style w:type="paragraph" w:customStyle="1" w:styleId="CM4">
    <w:name w:val="CM4"/>
    <w:basedOn w:val="a"/>
    <w:next w:val="a"/>
    <w:pPr>
      <w:autoSpaceDE w:val="0"/>
      <w:autoSpaceDN w:val="0"/>
      <w:adjustRightInd w:val="0"/>
      <w:spacing w:before="60" w:after="60" w:line="240" w:lineRule="auto"/>
    </w:pPr>
    <w:rPr>
      <w:rFonts w:ascii="EUAlbertina" w:eastAsia="Times New Roman" w:hAnsi="EUAlbertina" w:cs="Times New Roman"/>
      <w:sz w:val="24"/>
      <w:szCs w:val="24"/>
      <w:lang w:eastAsia="ru-RU"/>
    </w:r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style>
  <w:style w:type="character" w:customStyle="1" w:styleId="italic">
    <w:name w:val="italic"/>
    <w:basedOn w:val="a0"/>
  </w:style>
  <w:style w:type="character" w:styleId="af4">
    <w:name w:val="Emphasis"/>
    <w:basedOn w:val="a0"/>
    <w:uiPriority w:val="20"/>
    <w:qFormat/>
    <w:rPr>
      <w:i/>
      <w:iCs/>
    </w:rPr>
  </w:style>
  <w:style w:type="character" w:customStyle="1" w:styleId="lbexlegisnum">
    <w:name w:val="lbexlegisnum"/>
    <w:basedOn w:val="a0"/>
  </w:style>
  <w:style w:type="paragraph" w:customStyle="1" w:styleId="lbexhang">
    <w:name w:val="lbexha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exchamber">
    <w:name w:val="lbexchamber"/>
    <w:basedOn w:val="a0"/>
  </w:style>
  <w:style w:type="character" w:customStyle="1" w:styleId="lbexsimplecap">
    <w:name w:val="lbexsimplecap"/>
    <w:basedOn w:val="a0"/>
  </w:style>
  <w:style w:type="paragraph" w:customStyle="1" w:styleId="lbexhangsmalllwithmargin">
    <w:name w:val="lbexhangsmalllwithmargi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exlegistype">
    <w:name w:val="lbexlegistype"/>
    <w:basedOn w:val="a0"/>
  </w:style>
  <w:style w:type="paragraph" w:customStyle="1" w:styleId="lbexhangwithmargin">
    <w:name w:val="lbexhangwithmargi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exsectionlevelolc">
    <w:name w:val="lbexsectionlevelolc"/>
    <w:basedOn w:val="a0"/>
  </w:style>
  <w:style w:type="character" w:customStyle="1" w:styleId="lbexallcap">
    <w:name w:val="lbexallcap"/>
    <w:basedOn w:val="a0"/>
  </w:style>
  <w:style w:type="paragraph" w:customStyle="1" w:styleId="lbexindentparagraph">
    <w:name w:val="lbexindent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exsmalltext">
    <w:name w:val="lbexsmalltext"/>
    <w:basedOn w:val="a0"/>
  </w:style>
  <w:style w:type="paragraph" w:customStyle="1" w:styleId="lbexindentsubpar">
    <w:name w:val="lbexindentsubpa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exindent">
    <w:name w:val="lbex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exsectionlevelolcnuclear">
    <w:name w:val="lbexsectionlevelolcnuclear"/>
    <w:basedOn w:val="a0"/>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customStyle="1" w:styleId="chapternumber">
    <w:name w:val="chapternumb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ct">
    <w:name w:val="dict"/>
    <w:basedOn w:val="a0"/>
  </w:style>
  <w:style w:type="character" w:customStyle="1" w:styleId="paragraphnum">
    <w:name w:val="paragraphnum"/>
    <w:basedOn w:val="a0"/>
  </w:style>
  <w:style w:type="character" w:customStyle="1" w:styleId="itemtitle">
    <w:name w:val="itemtitle"/>
    <w:basedOn w:val="a0"/>
  </w:style>
  <w:style w:type="character" w:customStyle="1" w:styleId="spelle">
    <w:name w:val="spelle"/>
    <w:basedOn w:val="a0"/>
  </w:style>
  <w:style w:type="character" w:customStyle="1" w:styleId="grame">
    <w:name w:val="grame"/>
    <w:basedOn w:val="a0"/>
  </w:style>
  <w:style w:type="paragraph" w:customStyle="1" w:styleId="default">
    <w:name w:val="defaul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symbol0">
    <w:name w:val="Footnote symbol"/>
    <w:aliases w:val="сноска Зна"/>
    <w:basedOn w:val="a"/>
    <w:pPr>
      <w:spacing w:after="160" w:line="240" w:lineRule="exact"/>
    </w:pPr>
    <w:rPr>
      <w:rFonts w:ascii="Calibri" w:eastAsia="Calibri" w:hAnsi="Calibri" w:cs="Times New Roman"/>
      <w:vertAlign w:val="superscript"/>
    </w:rPr>
  </w:style>
  <w:style w:type="paragraph" w:customStyle="1" w:styleId="lbexindentclause">
    <w:name w:val="lbexindentclaus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b/>
      <w:bCs/>
      <w:sz w:val="20"/>
      <w:szCs w:val="20"/>
    </w:rPr>
  </w:style>
  <w:style w:type="character" w:styleId="aff0">
    <w:name w:val="Subtle Emphasis"/>
    <w:basedOn w:val="a0"/>
    <w:uiPriority w:val="19"/>
    <w:qFormat/>
    <w:rPr>
      <w:i/>
      <w:iCs/>
      <w:color w:val="404040" w:themeColor="text1" w:themeTint="BF"/>
    </w:rPr>
  </w:style>
  <w:style w:type="paragraph" w:styleId="aff1">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95">
      <w:bodyDiv w:val="1"/>
      <w:marLeft w:val="0"/>
      <w:marRight w:val="0"/>
      <w:marTop w:val="0"/>
      <w:marBottom w:val="0"/>
      <w:divBdr>
        <w:top w:val="none" w:sz="0" w:space="0" w:color="auto"/>
        <w:left w:val="none" w:sz="0" w:space="0" w:color="auto"/>
        <w:bottom w:val="none" w:sz="0" w:space="0" w:color="auto"/>
        <w:right w:val="none" w:sz="0" w:space="0" w:color="auto"/>
      </w:divBdr>
    </w:div>
    <w:div w:id="20789531">
      <w:bodyDiv w:val="1"/>
      <w:marLeft w:val="0"/>
      <w:marRight w:val="0"/>
      <w:marTop w:val="0"/>
      <w:marBottom w:val="0"/>
      <w:divBdr>
        <w:top w:val="none" w:sz="0" w:space="0" w:color="auto"/>
        <w:left w:val="none" w:sz="0" w:space="0" w:color="auto"/>
        <w:bottom w:val="none" w:sz="0" w:space="0" w:color="auto"/>
        <w:right w:val="none" w:sz="0" w:space="0" w:color="auto"/>
      </w:divBdr>
    </w:div>
    <w:div w:id="49505484">
      <w:bodyDiv w:val="1"/>
      <w:marLeft w:val="0"/>
      <w:marRight w:val="0"/>
      <w:marTop w:val="0"/>
      <w:marBottom w:val="0"/>
      <w:divBdr>
        <w:top w:val="none" w:sz="0" w:space="0" w:color="auto"/>
        <w:left w:val="none" w:sz="0" w:space="0" w:color="auto"/>
        <w:bottom w:val="none" w:sz="0" w:space="0" w:color="auto"/>
        <w:right w:val="none" w:sz="0" w:space="0" w:color="auto"/>
      </w:divBdr>
    </w:div>
    <w:div w:id="52508518">
      <w:bodyDiv w:val="1"/>
      <w:marLeft w:val="0"/>
      <w:marRight w:val="0"/>
      <w:marTop w:val="0"/>
      <w:marBottom w:val="0"/>
      <w:divBdr>
        <w:top w:val="none" w:sz="0" w:space="0" w:color="auto"/>
        <w:left w:val="none" w:sz="0" w:space="0" w:color="auto"/>
        <w:bottom w:val="none" w:sz="0" w:space="0" w:color="auto"/>
        <w:right w:val="none" w:sz="0" w:space="0" w:color="auto"/>
      </w:divBdr>
      <w:divsChild>
        <w:div w:id="904100645">
          <w:marLeft w:val="0"/>
          <w:marRight w:val="0"/>
          <w:marTop w:val="150"/>
          <w:marBottom w:val="150"/>
          <w:divBdr>
            <w:top w:val="none" w:sz="0" w:space="0" w:color="auto"/>
            <w:left w:val="none" w:sz="0" w:space="0" w:color="auto"/>
            <w:bottom w:val="none" w:sz="0" w:space="0" w:color="auto"/>
            <w:right w:val="none" w:sz="0" w:space="0" w:color="auto"/>
          </w:divBdr>
        </w:div>
      </w:divsChild>
    </w:div>
    <w:div w:id="58553648">
      <w:bodyDiv w:val="1"/>
      <w:marLeft w:val="0"/>
      <w:marRight w:val="0"/>
      <w:marTop w:val="0"/>
      <w:marBottom w:val="0"/>
      <w:divBdr>
        <w:top w:val="none" w:sz="0" w:space="0" w:color="auto"/>
        <w:left w:val="none" w:sz="0" w:space="0" w:color="auto"/>
        <w:bottom w:val="none" w:sz="0" w:space="0" w:color="auto"/>
        <w:right w:val="none" w:sz="0" w:space="0" w:color="auto"/>
      </w:divBdr>
    </w:div>
    <w:div w:id="70588362">
      <w:bodyDiv w:val="1"/>
      <w:marLeft w:val="0"/>
      <w:marRight w:val="0"/>
      <w:marTop w:val="0"/>
      <w:marBottom w:val="0"/>
      <w:divBdr>
        <w:top w:val="none" w:sz="0" w:space="0" w:color="auto"/>
        <w:left w:val="none" w:sz="0" w:space="0" w:color="auto"/>
        <w:bottom w:val="none" w:sz="0" w:space="0" w:color="auto"/>
        <w:right w:val="none" w:sz="0" w:space="0" w:color="auto"/>
      </w:divBdr>
    </w:div>
    <w:div w:id="99686524">
      <w:bodyDiv w:val="1"/>
      <w:marLeft w:val="0"/>
      <w:marRight w:val="0"/>
      <w:marTop w:val="0"/>
      <w:marBottom w:val="0"/>
      <w:divBdr>
        <w:top w:val="none" w:sz="0" w:space="0" w:color="auto"/>
        <w:left w:val="none" w:sz="0" w:space="0" w:color="auto"/>
        <w:bottom w:val="none" w:sz="0" w:space="0" w:color="auto"/>
        <w:right w:val="none" w:sz="0" w:space="0" w:color="auto"/>
      </w:divBdr>
    </w:div>
    <w:div w:id="105735523">
      <w:bodyDiv w:val="1"/>
      <w:marLeft w:val="0"/>
      <w:marRight w:val="0"/>
      <w:marTop w:val="0"/>
      <w:marBottom w:val="0"/>
      <w:divBdr>
        <w:top w:val="none" w:sz="0" w:space="0" w:color="auto"/>
        <w:left w:val="none" w:sz="0" w:space="0" w:color="auto"/>
        <w:bottom w:val="none" w:sz="0" w:space="0" w:color="auto"/>
        <w:right w:val="none" w:sz="0" w:space="0" w:color="auto"/>
      </w:divBdr>
    </w:div>
    <w:div w:id="112335390">
      <w:bodyDiv w:val="1"/>
      <w:marLeft w:val="0"/>
      <w:marRight w:val="0"/>
      <w:marTop w:val="0"/>
      <w:marBottom w:val="0"/>
      <w:divBdr>
        <w:top w:val="none" w:sz="0" w:space="0" w:color="auto"/>
        <w:left w:val="none" w:sz="0" w:space="0" w:color="auto"/>
        <w:bottom w:val="none" w:sz="0" w:space="0" w:color="auto"/>
        <w:right w:val="none" w:sz="0" w:space="0" w:color="auto"/>
      </w:divBdr>
    </w:div>
    <w:div w:id="119231665">
      <w:bodyDiv w:val="1"/>
      <w:marLeft w:val="0"/>
      <w:marRight w:val="0"/>
      <w:marTop w:val="0"/>
      <w:marBottom w:val="0"/>
      <w:divBdr>
        <w:top w:val="none" w:sz="0" w:space="0" w:color="auto"/>
        <w:left w:val="none" w:sz="0" w:space="0" w:color="auto"/>
        <w:bottom w:val="none" w:sz="0" w:space="0" w:color="auto"/>
        <w:right w:val="none" w:sz="0" w:space="0" w:color="auto"/>
      </w:divBdr>
    </w:div>
    <w:div w:id="155077191">
      <w:bodyDiv w:val="1"/>
      <w:marLeft w:val="0"/>
      <w:marRight w:val="0"/>
      <w:marTop w:val="0"/>
      <w:marBottom w:val="0"/>
      <w:divBdr>
        <w:top w:val="none" w:sz="0" w:space="0" w:color="auto"/>
        <w:left w:val="none" w:sz="0" w:space="0" w:color="auto"/>
        <w:bottom w:val="none" w:sz="0" w:space="0" w:color="auto"/>
        <w:right w:val="none" w:sz="0" w:space="0" w:color="auto"/>
      </w:divBdr>
    </w:div>
    <w:div w:id="167065147">
      <w:bodyDiv w:val="1"/>
      <w:marLeft w:val="0"/>
      <w:marRight w:val="0"/>
      <w:marTop w:val="0"/>
      <w:marBottom w:val="0"/>
      <w:divBdr>
        <w:top w:val="none" w:sz="0" w:space="0" w:color="auto"/>
        <w:left w:val="none" w:sz="0" w:space="0" w:color="auto"/>
        <w:bottom w:val="none" w:sz="0" w:space="0" w:color="auto"/>
        <w:right w:val="none" w:sz="0" w:space="0" w:color="auto"/>
      </w:divBdr>
    </w:div>
    <w:div w:id="190000307">
      <w:bodyDiv w:val="1"/>
      <w:marLeft w:val="0"/>
      <w:marRight w:val="0"/>
      <w:marTop w:val="0"/>
      <w:marBottom w:val="0"/>
      <w:divBdr>
        <w:top w:val="none" w:sz="0" w:space="0" w:color="auto"/>
        <w:left w:val="none" w:sz="0" w:space="0" w:color="auto"/>
        <w:bottom w:val="none" w:sz="0" w:space="0" w:color="auto"/>
        <w:right w:val="none" w:sz="0" w:space="0" w:color="auto"/>
      </w:divBdr>
    </w:div>
    <w:div w:id="193424857">
      <w:bodyDiv w:val="1"/>
      <w:marLeft w:val="0"/>
      <w:marRight w:val="0"/>
      <w:marTop w:val="0"/>
      <w:marBottom w:val="0"/>
      <w:divBdr>
        <w:top w:val="none" w:sz="0" w:space="0" w:color="auto"/>
        <w:left w:val="none" w:sz="0" w:space="0" w:color="auto"/>
        <w:bottom w:val="none" w:sz="0" w:space="0" w:color="auto"/>
        <w:right w:val="none" w:sz="0" w:space="0" w:color="auto"/>
      </w:divBdr>
      <w:divsChild>
        <w:div w:id="1923634572">
          <w:marLeft w:val="0"/>
          <w:marRight w:val="0"/>
          <w:marTop w:val="0"/>
          <w:marBottom w:val="0"/>
          <w:divBdr>
            <w:top w:val="none" w:sz="0" w:space="0" w:color="auto"/>
            <w:left w:val="none" w:sz="0" w:space="0" w:color="auto"/>
            <w:bottom w:val="none" w:sz="0" w:space="0" w:color="auto"/>
            <w:right w:val="none" w:sz="0" w:space="0" w:color="auto"/>
          </w:divBdr>
        </w:div>
        <w:div w:id="193033087">
          <w:marLeft w:val="0"/>
          <w:marRight w:val="0"/>
          <w:marTop w:val="0"/>
          <w:marBottom w:val="0"/>
          <w:divBdr>
            <w:top w:val="none" w:sz="0" w:space="0" w:color="auto"/>
            <w:left w:val="none" w:sz="0" w:space="0" w:color="auto"/>
            <w:bottom w:val="none" w:sz="0" w:space="0" w:color="auto"/>
            <w:right w:val="none" w:sz="0" w:space="0" w:color="auto"/>
          </w:divBdr>
          <w:divsChild>
            <w:div w:id="1001276494">
              <w:marLeft w:val="0"/>
              <w:marRight w:val="0"/>
              <w:marTop w:val="0"/>
              <w:marBottom w:val="0"/>
              <w:divBdr>
                <w:top w:val="none" w:sz="0" w:space="0" w:color="auto"/>
                <w:left w:val="none" w:sz="0" w:space="0" w:color="auto"/>
                <w:bottom w:val="none" w:sz="0" w:space="0" w:color="auto"/>
                <w:right w:val="none" w:sz="0" w:space="0" w:color="auto"/>
              </w:divBdr>
              <w:divsChild>
                <w:div w:id="1010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277">
      <w:bodyDiv w:val="1"/>
      <w:marLeft w:val="0"/>
      <w:marRight w:val="0"/>
      <w:marTop w:val="0"/>
      <w:marBottom w:val="0"/>
      <w:divBdr>
        <w:top w:val="none" w:sz="0" w:space="0" w:color="auto"/>
        <w:left w:val="none" w:sz="0" w:space="0" w:color="auto"/>
        <w:bottom w:val="none" w:sz="0" w:space="0" w:color="auto"/>
        <w:right w:val="none" w:sz="0" w:space="0" w:color="auto"/>
      </w:divBdr>
    </w:div>
    <w:div w:id="223224068">
      <w:bodyDiv w:val="1"/>
      <w:marLeft w:val="0"/>
      <w:marRight w:val="0"/>
      <w:marTop w:val="0"/>
      <w:marBottom w:val="0"/>
      <w:divBdr>
        <w:top w:val="none" w:sz="0" w:space="0" w:color="auto"/>
        <w:left w:val="none" w:sz="0" w:space="0" w:color="auto"/>
        <w:bottom w:val="none" w:sz="0" w:space="0" w:color="auto"/>
        <w:right w:val="none" w:sz="0" w:space="0" w:color="auto"/>
      </w:divBdr>
    </w:div>
    <w:div w:id="234701898">
      <w:bodyDiv w:val="1"/>
      <w:marLeft w:val="0"/>
      <w:marRight w:val="0"/>
      <w:marTop w:val="0"/>
      <w:marBottom w:val="0"/>
      <w:divBdr>
        <w:top w:val="none" w:sz="0" w:space="0" w:color="auto"/>
        <w:left w:val="none" w:sz="0" w:space="0" w:color="auto"/>
        <w:bottom w:val="none" w:sz="0" w:space="0" w:color="auto"/>
        <w:right w:val="none" w:sz="0" w:space="0" w:color="auto"/>
      </w:divBdr>
    </w:div>
    <w:div w:id="254478838">
      <w:bodyDiv w:val="1"/>
      <w:marLeft w:val="0"/>
      <w:marRight w:val="0"/>
      <w:marTop w:val="0"/>
      <w:marBottom w:val="0"/>
      <w:divBdr>
        <w:top w:val="none" w:sz="0" w:space="0" w:color="auto"/>
        <w:left w:val="none" w:sz="0" w:space="0" w:color="auto"/>
        <w:bottom w:val="none" w:sz="0" w:space="0" w:color="auto"/>
        <w:right w:val="none" w:sz="0" w:space="0" w:color="auto"/>
      </w:divBdr>
    </w:div>
    <w:div w:id="312414706">
      <w:bodyDiv w:val="1"/>
      <w:marLeft w:val="0"/>
      <w:marRight w:val="0"/>
      <w:marTop w:val="0"/>
      <w:marBottom w:val="0"/>
      <w:divBdr>
        <w:top w:val="none" w:sz="0" w:space="0" w:color="auto"/>
        <w:left w:val="none" w:sz="0" w:space="0" w:color="auto"/>
        <w:bottom w:val="none" w:sz="0" w:space="0" w:color="auto"/>
        <w:right w:val="none" w:sz="0" w:space="0" w:color="auto"/>
      </w:divBdr>
    </w:div>
    <w:div w:id="320231269">
      <w:bodyDiv w:val="1"/>
      <w:marLeft w:val="0"/>
      <w:marRight w:val="0"/>
      <w:marTop w:val="0"/>
      <w:marBottom w:val="0"/>
      <w:divBdr>
        <w:top w:val="none" w:sz="0" w:space="0" w:color="auto"/>
        <w:left w:val="none" w:sz="0" w:space="0" w:color="auto"/>
        <w:bottom w:val="none" w:sz="0" w:space="0" w:color="auto"/>
        <w:right w:val="none" w:sz="0" w:space="0" w:color="auto"/>
      </w:divBdr>
    </w:div>
    <w:div w:id="328993766">
      <w:bodyDiv w:val="1"/>
      <w:marLeft w:val="0"/>
      <w:marRight w:val="0"/>
      <w:marTop w:val="0"/>
      <w:marBottom w:val="0"/>
      <w:divBdr>
        <w:top w:val="none" w:sz="0" w:space="0" w:color="auto"/>
        <w:left w:val="none" w:sz="0" w:space="0" w:color="auto"/>
        <w:bottom w:val="none" w:sz="0" w:space="0" w:color="auto"/>
        <w:right w:val="none" w:sz="0" w:space="0" w:color="auto"/>
      </w:divBdr>
    </w:div>
    <w:div w:id="335575119">
      <w:bodyDiv w:val="1"/>
      <w:marLeft w:val="0"/>
      <w:marRight w:val="0"/>
      <w:marTop w:val="0"/>
      <w:marBottom w:val="0"/>
      <w:divBdr>
        <w:top w:val="none" w:sz="0" w:space="0" w:color="auto"/>
        <w:left w:val="none" w:sz="0" w:space="0" w:color="auto"/>
        <w:bottom w:val="none" w:sz="0" w:space="0" w:color="auto"/>
        <w:right w:val="none" w:sz="0" w:space="0" w:color="auto"/>
      </w:divBdr>
      <w:divsChild>
        <w:div w:id="791940861">
          <w:marLeft w:val="0"/>
          <w:marRight w:val="0"/>
          <w:marTop w:val="0"/>
          <w:marBottom w:val="0"/>
          <w:divBdr>
            <w:top w:val="none" w:sz="0" w:space="0" w:color="auto"/>
            <w:left w:val="none" w:sz="0" w:space="0" w:color="auto"/>
            <w:bottom w:val="none" w:sz="0" w:space="0" w:color="auto"/>
            <w:right w:val="none" w:sz="0" w:space="0" w:color="auto"/>
          </w:divBdr>
        </w:div>
      </w:divsChild>
    </w:div>
    <w:div w:id="340207307">
      <w:bodyDiv w:val="1"/>
      <w:marLeft w:val="0"/>
      <w:marRight w:val="0"/>
      <w:marTop w:val="0"/>
      <w:marBottom w:val="0"/>
      <w:divBdr>
        <w:top w:val="none" w:sz="0" w:space="0" w:color="auto"/>
        <w:left w:val="none" w:sz="0" w:space="0" w:color="auto"/>
        <w:bottom w:val="none" w:sz="0" w:space="0" w:color="auto"/>
        <w:right w:val="none" w:sz="0" w:space="0" w:color="auto"/>
      </w:divBdr>
      <w:divsChild>
        <w:div w:id="1510174008">
          <w:marLeft w:val="0"/>
          <w:marRight w:val="0"/>
          <w:marTop w:val="0"/>
          <w:marBottom w:val="0"/>
          <w:divBdr>
            <w:top w:val="none" w:sz="0" w:space="0" w:color="auto"/>
            <w:left w:val="none" w:sz="0" w:space="0" w:color="auto"/>
            <w:bottom w:val="none" w:sz="0" w:space="0" w:color="auto"/>
            <w:right w:val="none" w:sz="0" w:space="0" w:color="auto"/>
          </w:divBdr>
        </w:div>
      </w:divsChild>
    </w:div>
    <w:div w:id="344409005">
      <w:bodyDiv w:val="1"/>
      <w:marLeft w:val="0"/>
      <w:marRight w:val="0"/>
      <w:marTop w:val="0"/>
      <w:marBottom w:val="0"/>
      <w:divBdr>
        <w:top w:val="none" w:sz="0" w:space="0" w:color="auto"/>
        <w:left w:val="none" w:sz="0" w:space="0" w:color="auto"/>
        <w:bottom w:val="none" w:sz="0" w:space="0" w:color="auto"/>
        <w:right w:val="none" w:sz="0" w:space="0" w:color="auto"/>
      </w:divBdr>
    </w:div>
    <w:div w:id="373892664">
      <w:bodyDiv w:val="1"/>
      <w:marLeft w:val="0"/>
      <w:marRight w:val="0"/>
      <w:marTop w:val="0"/>
      <w:marBottom w:val="0"/>
      <w:divBdr>
        <w:top w:val="none" w:sz="0" w:space="0" w:color="auto"/>
        <w:left w:val="none" w:sz="0" w:space="0" w:color="auto"/>
        <w:bottom w:val="none" w:sz="0" w:space="0" w:color="auto"/>
        <w:right w:val="none" w:sz="0" w:space="0" w:color="auto"/>
      </w:divBdr>
    </w:div>
    <w:div w:id="386994864">
      <w:bodyDiv w:val="1"/>
      <w:marLeft w:val="0"/>
      <w:marRight w:val="0"/>
      <w:marTop w:val="0"/>
      <w:marBottom w:val="0"/>
      <w:divBdr>
        <w:top w:val="none" w:sz="0" w:space="0" w:color="auto"/>
        <w:left w:val="none" w:sz="0" w:space="0" w:color="auto"/>
        <w:bottom w:val="none" w:sz="0" w:space="0" w:color="auto"/>
        <w:right w:val="none" w:sz="0" w:space="0" w:color="auto"/>
      </w:divBdr>
    </w:div>
    <w:div w:id="389118622">
      <w:bodyDiv w:val="1"/>
      <w:marLeft w:val="0"/>
      <w:marRight w:val="0"/>
      <w:marTop w:val="0"/>
      <w:marBottom w:val="0"/>
      <w:divBdr>
        <w:top w:val="none" w:sz="0" w:space="0" w:color="auto"/>
        <w:left w:val="none" w:sz="0" w:space="0" w:color="auto"/>
        <w:bottom w:val="none" w:sz="0" w:space="0" w:color="auto"/>
        <w:right w:val="none" w:sz="0" w:space="0" w:color="auto"/>
      </w:divBdr>
    </w:div>
    <w:div w:id="392891160">
      <w:bodyDiv w:val="1"/>
      <w:marLeft w:val="0"/>
      <w:marRight w:val="0"/>
      <w:marTop w:val="0"/>
      <w:marBottom w:val="0"/>
      <w:divBdr>
        <w:top w:val="none" w:sz="0" w:space="0" w:color="auto"/>
        <w:left w:val="none" w:sz="0" w:space="0" w:color="auto"/>
        <w:bottom w:val="none" w:sz="0" w:space="0" w:color="auto"/>
        <w:right w:val="none" w:sz="0" w:space="0" w:color="auto"/>
      </w:divBdr>
    </w:div>
    <w:div w:id="418453197">
      <w:bodyDiv w:val="1"/>
      <w:marLeft w:val="0"/>
      <w:marRight w:val="0"/>
      <w:marTop w:val="0"/>
      <w:marBottom w:val="0"/>
      <w:divBdr>
        <w:top w:val="none" w:sz="0" w:space="0" w:color="auto"/>
        <w:left w:val="none" w:sz="0" w:space="0" w:color="auto"/>
        <w:bottom w:val="none" w:sz="0" w:space="0" w:color="auto"/>
        <w:right w:val="none" w:sz="0" w:space="0" w:color="auto"/>
      </w:divBdr>
    </w:div>
    <w:div w:id="427508085">
      <w:bodyDiv w:val="1"/>
      <w:marLeft w:val="0"/>
      <w:marRight w:val="0"/>
      <w:marTop w:val="0"/>
      <w:marBottom w:val="0"/>
      <w:divBdr>
        <w:top w:val="none" w:sz="0" w:space="0" w:color="auto"/>
        <w:left w:val="none" w:sz="0" w:space="0" w:color="auto"/>
        <w:bottom w:val="none" w:sz="0" w:space="0" w:color="auto"/>
        <w:right w:val="none" w:sz="0" w:space="0" w:color="auto"/>
      </w:divBdr>
    </w:div>
    <w:div w:id="438641938">
      <w:bodyDiv w:val="1"/>
      <w:marLeft w:val="0"/>
      <w:marRight w:val="0"/>
      <w:marTop w:val="0"/>
      <w:marBottom w:val="0"/>
      <w:divBdr>
        <w:top w:val="none" w:sz="0" w:space="0" w:color="auto"/>
        <w:left w:val="none" w:sz="0" w:space="0" w:color="auto"/>
        <w:bottom w:val="none" w:sz="0" w:space="0" w:color="auto"/>
        <w:right w:val="none" w:sz="0" w:space="0" w:color="auto"/>
      </w:divBdr>
    </w:div>
    <w:div w:id="453909009">
      <w:bodyDiv w:val="1"/>
      <w:marLeft w:val="0"/>
      <w:marRight w:val="0"/>
      <w:marTop w:val="0"/>
      <w:marBottom w:val="0"/>
      <w:divBdr>
        <w:top w:val="none" w:sz="0" w:space="0" w:color="auto"/>
        <w:left w:val="none" w:sz="0" w:space="0" w:color="auto"/>
        <w:bottom w:val="none" w:sz="0" w:space="0" w:color="auto"/>
        <w:right w:val="none" w:sz="0" w:space="0" w:color="auto"/>
      </w:divBdr>
      <w:divsChild>
        <w:div w:id="410197251">
          <w:marLeft w:val="0"/>
          <w:marRight w:val="0"/>
          <w:marTop w:val="0"/>
          <w:marBottom w:val="150"/>
          <w:divBdr>
            <w:top w:val="none" w:sz="0" w:space="0" w:color="auto"/>
            <w:left w:val="none" w:sz="0" w:space="0" w:color="auto"/>
            <w:bottom w:val="none" w:sz="0" w:space="0" w:color="auto"/>
            <w:right w:val="none" w:sz="0" w:space="0" w:color="auto"/>
          </w:divBdr>
        </w:div>
      </w:divsChild>
    </w:div>
    <w:div w:id="465127657">
      <w:bodyDiv w:val="1"/>
      <w:marLeft w:val="0"/>
      <w:marRight w:val="0"/>
      <w:marTop w:val="0"/>
      <w:marBottom w:val="0"/>
      <w:divBdr>
        <w:top w:val="none" w:sz="0" w:space="0" w:color="auto"/>
        <w:left w:val="none" w:sz="0" w:space="0" w:color="auto"/>
        <w:bottom w:val="none" w:sz="0" w:space="0" w:color="auto"/>
        <w:right w:val="none" w:sz="0" w:space="0" w:color="auto"/>
      </w:divBdr>
    </w:div>
    <w:div w:id="475688949">
      <w:bodyDiv w:val="1"/>
      <w:marLeft w:val="0"/>
      <w:marRight w:val="0"/>
      <w:marTop w:val="0"/>
      <w:marBottom w:val="0"/>
      <w:divBdr>
        <w:top w:val="none" w:sz="0" w:space="0" w:color="auto"/>
        <w:left w:val="none" w:sz="0" w:space="0" w:color="auto"/>
        <w:bottom w:val="none" w:sz="0" w:space="0" w:color="auto"/>
        <w:right w:val="none" w:sz="0" w:space="0" w:color="auto"/>
      </w:divBdr>
    </w:div>
    <w:div w:id="498887607">
      <w:bodyDiv w:val="1"/>
      <w:marLeft w:val="0"/>
      <w:marRight w:val="0"/>
      <w:marTop w:val="0"/>
      <w:marBottom w:val="0"/>
      <w:divBdr>
        <w:top w:val="none" w:sz="0" w:space="0" w:color="auto"/>
        <w:left w:val="none" w:sz="0" w:space="0" w:color="auto"/>
        <w:bottom w:val="none" w:sz="0" w:space="0" w:color="auto"/>
        <w:right w:val="none" w:sz="0" w:space="0" w:color="auto"/>
      </w:divBdr>
    </w:div>
    <w:div w:id="505249664">
      <w:bodyDiv w:val="1"/>
      <w:marLeft w:val="0"/>
      <w:marRight w:val="0"/>
      <w:marTop w:val="0"/>
      <w:marBottom w:val="0"/>
      <w:divBdr>
        <w:top w:val="none" w:sz="0" w:space="0" w:color="auto"/>
        <w:left w:val="none" w:sz="0" w:space="0" w:color="auto"/>
        <w:bottom w:val="none" w:sz="0" w:space="0" w:color="auto"/>
        <w:right w:val="none" w:sz="0" w:space="0" w:color="auto"/>
      </w:divBdr>
    </w:div>
    <w:div w:id="515584308">
      <w:bodyDiv w:val="1"/>
      <w:marLeft w:val="0"/>
      <w:marRight w:val="0"/>
      <w:marTop w:val="0"/>
      <w:marBottom w:val="0"/>
      <w:divBdr>
        <w:top w:val="none" w:sz="0" w:space="0" w:color="auto"/>
        <w:left w:val="none" w:sz="0" w:space="0" w:color="auto"/>
        <w:bottom w:val="none" w:sz="0" w:space="0" w:color="auto"/>
        <w:right w:val="none" w:sz="0" w:space="0" w:color="auto"/>
      </w:divBdr>
    </w:div>
    <w:div w:id="524634566">
      <w:bodyDiv w:val="1"/>
      <w:marLeft w:val="0"/>
      <w:marRight w:val="0"/>
      <w:marTop w:val="0"/>
      <w:marBottom w:val="0"/>
      <w:divBdr>
        <w:top w:val="none" w:sz="0" w:space="0" w:color="auto"/>
        <w:left w:val="none" w:sz="0" w:space="0" w:color="auto"/>
        <w:bottom w:val="none" w:sz="0" w:space="0" w:color="auto"/>
        <w:right w:val="none" w:sz="0" w:space="0" w:color="auto"/>
      </w:divBdr>
      <w:divsChild>
        <w:div w:id="1661733766">
          <w:marLeft w:val="0"/>
          <w:marRight w:val="0"/>
          <w:marTop w:val="0"/>
          <w:marBottom w:val="150"/>
          <w:divBdr>
            <w:top w:val="none" w:sz="0" w:space="0" w:color="auto"/>
            <w:left w:val="none" w:sz="0" w:space="0" w:color="auto"/>
            <w:bottom w:val="none" w:sz="0" w:space="0" w:color="auto"/>
            <w:right w:val="none" w:sz="0" w:space="0" w:color="auto"/>
          </w:divBdr>
        </w:div>
      </w:divsChild>
    </w:div>
    <w:div w:id="535966646">
      <w:bodyDiv w:val="1"/>
      <w:marLeft w:val="0"/>
      <w:marRight w:val="0"/>
      <w:marTop w:val="0"/>
      <w:marBottom w:val="0"/>
      <w:divBdr>
        <w:top w:val="none" w:sz="0" w:space="0" w:color="auto"/>
        <w:left w:val="none" w:sz="0" w:space="0" w:color="auto"/>
        <w:bottom w:val="none" w:sz="0" w:space="0" w:color="auto"/>
        <w:right w:val="none" w:sz="0" w:space="0" w:color="auto"/>
      </w:divBdr>
    </w:div>
    <w:div w:id="559368644">
      <w:bodyDiv w:val="1"/>
      <w:marLeft w:val="0"/>
      <w:marRight w:val="0"/>
      <w:marTop w:val="0"/>
      <w:marBottom w:val="0"/>
      <w:divBdr>
        <w:top w:val="none" w:sz="0" w:space="0" w:color="auto"/>
        <w:left w:val="none" w:sz="0" w:space="0" w:color="auto"/>
        <w:bottom w:val="none" w:sz="0" w:space="0" w:color="auto"/>
        <w:right w:val="none" w:sz="0" w:space="0" w:color="auto"/>
      </w:divBdr>
    </w:div>
    <w:div w:id="590354118">
      <w:bodyDiv w:val="1"/>
      <w:marLeft w:val="0"/>
      <w:marRight w:val="0"/>
      <w:marTop w:val="0"/>
      <w:marBottom w:val="0"/>
      <w:divBdr>
        <w:top w:val="none" w:sz="0" w:space="0" w:color="auto"/>
        <w:left w:val="none" w:sz="0" w:space="0" w:color="auto"/>
        <w:bottom w:val="none" w:sz="0" w:space="0" w:color="auto"/>
        <w:right w:val="none" w:sz="0" w:space="0" w:color="auto"/>
      </w:divBdr>
    </w:div>
    <w:div w:id="601062734">
      <w:bodyDiv w:val="1"/>
      <w:marLeft w:val="0"/>
      <w:marRight w:val="0"/>
      <w:marTop w:val="0"/>
      <w:marBottom w:val="0"/>
      <w:divBdr>
        <w:top w:val="none" w:sz="0" w:space="0" w:color="auto"/>
        <w:left w:val="none" w:sz="0" w:space="0" w:color="auto"/>
        <w:bottom w:val="none" w:sz="0" w:space="0" w:color="auto"/>
        <w:right w:val="none" w:sz="0" w:space="0" w:color="auto"/>
      </w:divBdr>
    </w:div>
    <w:div w:id="601114229">
      <w:bodyDiv w:val="1"/>
      <w:marLeft w:val="0"/>
      <w:marRight w:val="0"/>
      <w:marTop w:val="0"/>
      <w:marBottom w:val="0"/>
      <w:divBdr>
        <w:top w:val="none" w:sz="0" w:space="0" w:color="auto"/>
        <w:left w:val="none" w:sz="0" w:space="0" w:color="auto"/>
        <w:bottom w:val="none" w:sz="0" w:space="0" w:color="auto"/>
        <w:right w:val="none" w:sz="0" w:space="0" w:color="auto"/>
      </w:divBdr>
    </w:div>
    <w:div w:id="623540627">
      <w:bodyDiv w:val="1"/>
      <w:marLeft w:val="0"/>
      <w:marRight w:val="0"/>
      <w:marTop w:val="0"/>
      <w:marBottom w:val="0"/>
      <w:divBdr>
        <w:top w:val="none" w:sz="0" w:space="0" w:color="auto"/>
        <w:left w:val="none" w:sz="0" w:space="0" w:color="auto"/>
        <w:bottom w:val="none" w:sz="0" w:space="0" w:color="auto"/>
        <w:right w:val="none" w:sz="0" w:space="0" w:color="auto"/>
      </w:divBdr>
    </w:div>
    <w:div w:id="627245389">
      <w:bodyDiv w:val="1"/>
      <w:marLeft w:val="0"/>
      <w:marRight w:val="0"/>
      <w:marTop w:val="0"/>
      <w:marBottom w:val="0"/>
      <w:divBdr>
        <w:top w:val="none" w:sz="0" w:space="0" w:color="auto"/>
        <w:left w:val="none" w:sz="0" w:space="0" w:color="auto"/>
        <w:bottom w:val="none" w:sz="0" w:space="0" w:color="auto"/>
        <w:right w:val="none" w:sz="0" w:space="0" w:color="auto"/>
      </w:divBdr>
    </w:div>
    <w:div w:id="634261788">
      <w:bodyDiv w:val="1"/>
      <w:marLeft w:val="0"/>
      <w:marRight w:val="0"/>
      <w:marTop w:val="0"/>
      <w:marBottom w:val="0"/>
      <w:divBdr>
        <w:top w:val="none" w:sz="0" w:space="0" w:color="auto"/>
        <w:left w:val="none" w:sz="0" w:space="0" w:color="auto"/>
        <w:bottom w:val="none" w:sz="0" w:space="0" w:color="auto"/>
        <w:right w:val="none" w:sz="0" w:space="0" w:color="auto"/>
      </w:divBdr>
    </w:div>
    <w:div w:id="638414897">
      <w:bodyDiv w:val="1"/>
      <w:marLeft w:val="0"/>
      <w:marRight w:val="0"/>
      <w:marTop w:val="0"/>
      <w:marBottom w:val="0"/>
      <w:divBdr>
        <w:top w:val="none" w:sz="0" w:space="0" w:color="auto"/>
        <w:left w:val="none" w:sz="0" w:space="0" w:color="auto"/>
        <w:bottom w:val="none" w:sz="0" w:space="0" w:color="auto"/>
        <w:right w:val="none" w:sz="0" w:space="0" w:color="auto"/>
      </w:divBdr>
    </w:div>
    <w:div w:id="657421872">
      <w:bodyDiv w:val="1"/>
      <w:marLeft w:val="0"/>
      <w:marRight w:val="0"/>
      <w:marTop w:val="0"/>
      <w:marBottom w:val="0"/>
      <w:divBdr>
        <w:top w:val="none" w:sz="0" w:space="0" w:color="auto"/>
        <w:left w:val="none" w:sz="0" w:space="0" w:color="auto"/>
        <w:bottom w:val="none" w:sz="0" w:space="0" w:color="auto"/>
        <w:right w:val="none" w:sz="0" w:space="0" w:color="auto"/>
      </w:divBdr>
    </w:div>
    <w:div w:id="665591786">
      <w:bodyDiv w:val="1"/>
      <w:marLeft w:val="0"/>
      <w:marRight w:val="0"/>
      <w:marTop w:val="0"/>
      <w:marBottom w:val="0"/>
      <w:divBdr>
        <w:top w:val="none" w:sz="0" w:space="0" w:color="auto"/>
        <w:left w:val="none" w:sz="0" w:space="0" w:color="auto"/>
        <w:bottom w:val="none" w:sz="0" w:space="0" w:color="auto"/>
        <w:right w:val="none" w:sz="0" w:space="0" w:color="auto"/>
      </w:divBdr>
    </w:div>
    <w:div w:id="666178830">
      <w:bodyDiv w:val="1"/>
      <w:marLeft w:val="0"/>
      <w:marRight w:val="0"/>
      <w:marTop w:val="0"/>
      <w:marBottom w:val="0"/>
      <w:divBdr>
        <w:top w:val="none" w:sz="0" w:space="0" w:color="auto"/>
        <w:left w:val="none" w:sz="0" w:space="0" w:color="auto"/>
        <w:bottom w:val="none" w:sz="0" w:space="0" w:color="auto"/>
        <w:right w:val="none" w:sz="0" w:space="0" w:color="auto"/>
      </w:divBdr>
    </w:div>
    <w:div w:id="668800222">
      <w:bodyDiv w:val="1"/>
      <w:marLeft w:val="0"/>
      <w:marRight w:val="0"/>
      <w:marTop w:val="0"/>
      <w:marBottom w:val="0"/>
      <w:divBdr>
        <w:top w:val="none" w:sz="0" w:space="0" w:color="auto"/>
        <w:left w:val="none" w:sz="0" w:space="0" w:color="auto"/>
        <w:bottom w:val="none" w:sz="0" w:space="0" w:color="auto"/>
        <w:right w:val="none" w:sz="0" w:space="0" w:color="auto"/>
      </w:divBdr>
    </w:div>
    <w:div w:id="673997849">
      <w:bodyDiv w:val="1"/>
      <w:marLeft w:val="0"/>
      <w:marRight w:val="0"/>
      <w:marTop w:val="0"/>
      <w:marBottom w:val="0"/>
      <w:divBdr>
        <w:top w:val="none" w:sz="0" w:space="0" w:color="auto"/>
        <w:left w:val="none" w:sz="0" w:space="0" w:color="auto"/>
        <w:bottom w:val="none" w:sz="0" w:space="0" w:color="auto"/>
        <w:right w:val="none" w:sz="0" w:space="0" w:color="auto"/>
      </w:divBdr>
    </w:div>
    <w:div w:id="681319405">
      <w:bodyDiv w:val="1"/>
      <w:marLeft w:val="0"/>
      <w:marRight w:val="0"/>
      <w:marTop w:val="0"/>
      <w:marBottom w:val="0"/>
      <w:divBdr>
        <w:top w:val="none" w:sz="0" w:space="0" w:color="auto"/>
        <w:left w:val="none" w:sz="0" w:space="0" w:color="auto"/>
        <w:bottom w:val="none" w:sz="0" w:space="0" w:color="auto"/>
        <w:right w:val="none" w:sz="0" w:space="0" w:color="auto"/>
      </w:divBdr>
    </w:div>
    <w:div w:id="703673094">
      <w:bodyDiv w:val="1"/>
      <w:marLeft w:val="0"/>
      <w:marRight w:val="0"/>
      <w:marTop w:val="0"/>
      <w:marBottom w:val="0"/>
      <w:divBdr>
        <w:top w:val="none" w:sz="0" w:space="0" w:color="auto"/>
        <w:left w:val="none" w:sz="0" w:space="0" w:color="auto"/>
        <w:bottom w:val="none" w:sz="0" w:space="0" w:color="auto"/>
        <w:right w:val="none" w:sz="0" w:space="0" w:color="auto"/>
      </w:divBdr>
    </w:div>
    <w:div w:id="707998705">
      <w:bodyDiv w:val="1"/>
      <w:marLeft w:val="0"/>
      <w:marRight w:val="0"/>
      <w:marTop w:val="0"/>
      <w:marBottom w:val="0"/>
      <w:divBdr>
        <w:top w:val="none" w:sz="0" w:space="0" w:color="auto"/>
        <w:left w:val="none" w:sz="0" w:space="0" w:color="auto"/>
        <w:bottom w:val="none" w:sz="0" w:space="0" w:color="auto"/>
        <w:right w:val="none" w:sz="0" w:space="0" w:color="auto"/>
      </w:divBdr>
    </w:div>
    <w:div w:id="710149905">
      <w:bodyDiv w:val="1"/>
      <w:marLeft w:val="0"/>
      <w:marRight w:val="0"/>
      <w:marTop w:val="0"/>
      <w:marBottom w:val="0"/>
      <w:divBdr>
        <w:top w:val="none" w:sz="0" w:space="0" w:color="auto"/>
        <w:left w:val="none" w:sz="0" w:space="0" w:color="auto"/>
        <w:bottom w:val="none" w:sz="0" w:space="0" w:color="auto"/>
        <w:right w:val="none" w:sz="0" w:space="0" w:color="auto"/>
      </w:divBdr>
    </w:div>
    <w:div w:id="777263910">
      <w:bodyDiv w:val="1"/>
      <w:marLeft w:val="0"/>
      <w:marRight w:val="0"/>
      <w:marTop w:val="0"/>
      <w:marBottom w:val="0"/>
      <w:divBdr>
        <w:top w:val="none" w:sz="0" w:space="0" w:color="auto"/>
        <w:left w:val="none" w:sz="0" w:space="0" w:color="auto"/>
        <w:bottom w:val="none" w:sz="0" w:space="0" w:color="auto"/>
        <w:right w:val="none" w:sz="0" w:space="0" w:color="auto"/>
      </w:divBdr>
    </w:div>
    <w:div w:id="806095540">
      <w:bodyDiv w:val="1"/>
      <w:marLeft w:val="0"/>
      <w:marRight w:val="0"/>
      <w:marTop w:val="0"/>
      <w:marBottom w:val="0"/>
      <w:divBdr>
        <w:top w:val="none" w:sz="0" w:space="0" w:color="auto"/>
        <w:left w:val="none" w:sz="0" w:space="0" w:color="auto"/>
        <w:bottom w:val="none" w:sz="0" w:space="0" w:color="auto"/>
        <w:right w:val="none" w:sz="0" w:space="0" w:color="auto"/>
      </w:divBdr>
    </w:div>
    <w:div w:id="811219600">
      <w:bodyDiv w:val="1"/>
      <w:marLeft w:val="0"/>
      <w:marRight w:val="0"/>
      <w:marTop w:val="0"/>
      <w:marBottom w:val="0"/>
      <w:divBdr>
        <w:top w:val="none" w:sz="0" w:space="0" w:color="auto"/>
        <w:left w:val="none" w:sz="0" w:space="0" w:color="auto"/>
        <w:bottom w:val="none" w:sz="0" w:space="0" w:color="auto"/>
        <w:right w:val="none" w:sz="0" w:space="0" w:color="auto"/>
      </w:divBdr>
    </w:div>
    <w:div w:id="843858587">
      <w:bodyDiv w:val="1"/>
      <w:marLeft w:val="0"/>
      <w:marRight w:val="0"/>
      <w:marTop w:val="0"/>
      <w:marBottom w:val="0"/>
      <w:divBdr>
        <w:top w:val="none" w:sz="0" w:space="0" w:color="auto"/>
        <w:left w:val="none" w:sz="0" w:space="0" w:color="auto"/>
        <w:bottom w:val="none" w:sz="0" w:space="0" w:color="auto"/>
        <w:right w:val="none" w:sz="0" w:space="0" w:color="auto"/>
      </w:divBdr>
    </w:div>
    <w:div w:id="845288064">
      <w:bodyDiv w:val="1"/>
      <w:marLeft w:val="0"/>
      <w:marRight w:val="0"/>
      <w:marTop w:val="0"/>
      <w:marBottom w:val="0"/>
      <w:divBdr>
        <w:top w:val="none" w:sz="0" w:space="0" w:color="auto"/>
        <w:left w:val="none" w:sz="0" w:space="0" w:color="auto"/>
        <w:bottom w:val="none" w:sz="0" w:space="0" w:color="auto"/>
        <w:right w:val="none" w:sz="0" w:space="0" w:color="auto"/>
      </w:divBdr>
    </w:div>
    <w:div w:id="859395262">
      <w:bodyDiv w:val="1"/>
      <w:marLeft w:val="0"/>
      <w:marRight w:val="0"/>
      <w:marTop w:val="0"/>
      <w:marBottom w:val="0"/>
      <w:divBdr>
        <w:top w:val="none" w:sz="0" w:space="0" w:color="auto"/>
        <w:left w:val="none" w:sz="0" w:space="0" w:color="auto"/>
        <w:bottom w:val="none" w:sz="0" w:space="0" w:color="auto"/>
        <w:right w:val="none" w:sz="0" w:space="0" w:color="auto"/>
      </w:divBdr>
    </w:div>
    <w:div w:id="904606103">
      <w:bodyDiv w:val="1"/>
      <w:marLeft w:val="0"/>
      <w:marRight w:val="0"/>
      <w:marTop w:val="0"/>
      <w:marBottom w:val="0"/>
      <w:divBdr>
        <w:top w:val="none" w:sz="0" w:space="0" w:color="auto"/>
        <w:left w:val="none" w:sz="0" w:space="0" w:color="auto"/>
        <w:bottom w:val="none" w:sz="0" w:space="0" w:color="auto"/>
        <w:right w:val="none" w:sz="0" w:space="0" w:color="auto"/>
      </w:divBdr>
    </w:div>
    <w:div w:id="913777342">
      <w:bodyDiv w:val="1"/>
      <w:marLeft w:val="0"/>
      <w:marRight w:val="0"/>
      <w:marTop w:val="0"/>
      <w:marBottom w:val="0"/>
      <w:divBdr>
        <w:top w:val="none" w:sz="0" w:space="0" w:color="auto"/>
        <w:left w:val="none" w:sz="0" w:space="0" w:color="auto"/>
        <w:bottom w:val="none" w:sz="0" w:space="0" w:color="auto"/>
        <w:right w:val="none" w:sz="0" w:space="0" w:color="auto"/>
      </w:divBdr>
      <w:divsChild>
        <w:div w:id="4987335">
          <w:marLeft w:val="0"/>
          <w:marRight w:val="0"/>
          <w:marTop w:val="0"/>
          <w:marBottom w:val="0"/>
          <w:divBdr>
            <w:top w:val="none" w:sz="0" w:space="0" w:color="auto"/>
            <w:left w:val="none" w:sz="0" w:space="0" w:color="auto"/>
            <w:bottom w:val="none" w:sz="0" w:space="0" w:color="auto"/>
            <w:right w:val="none" w:sz="0" w:space="0" w:color="auto"/>
          </w:divBdr>
          <w:divsChild>
            <w:div w:id="1303732511">
              <w:marLeft w:val="0"/>
              <w:marRight w:val="0"/>
              <w:marTop w:val="0"/>
              <w:marBottom w:val="0"/>
              <w:divBdr>
                <w:top w:val="none" w:sz="0" w:space="0" w:color="auto"/>
                <w:left w:val="none" w:sz="0" w:space="0" w:color="auto"/>
                <w:bottom w:val="none" w:sz="0" w:space="0" w:color="auto"/>
                <w:right w:val="none" w:sz="0" w:space="0" w:color="auto"/>
              </w:divBdr>
              <w:divsChild>
                <w:div w:id="316542642">
                  <w:marLeft w:val="0"/>
                  <w:marRight w:val="0"/>
                  <w:marTop w:val="0"/>
                  <w:marBottom w:val="0"/>
                  <w:divBdr>
                    <w:top w:val="none" w:sz="0" w:space="0" w:color="auto"/>
                    <w:left w:val="none" w:sz="0" w:space="0" w:color="auto"/>
                    <w:bottom w:val="none" w:sz="0" w:space="0" w:color="auto"/>
                    <w:right w:val="none" w:sz="0" w:space="0" w:color="auto"/>
                  </w:divBdr>
                  <w:divsChild>
                    <w:div w:id="1577591864">
                      <w:marLeft w:val="0"/>
                      <w:marRight w:val="0"/>
                      <w:marTop w:val="0"/>
                      <w:marBottom w:val="300"/>
                      <w:divBdr>
                        <w:top w:val="none" w:sz="0" w:space="0" w:color="auto"/>
                        <w:left w:val="none" w:sz="0" w:space="0" w:color="auto"/>
                        <w:bottom w:val="none" w:sz="0" w:space="0" w:color="auto"/>
                        <w:right w:val="none" w:sz="0" w:space="0" w:color="auto"/>
                      </w:divBdr>
                      <w:divsChild>
                        <w:div w:id="902134221">
                          <w:marLeft w:val="0"/>
                          <w:marRight w:val="0"/>
                          <w:marTop w:val="0"/>
                          <w:marBottom w:val="0"/>
                          <w:divBdr>
                            <w:top w:val="none" w:sz="0" w:space="0" w:color="auto"/>
                            <w:left w:val="none" w:sz="0" w:space="0" w:color="auto"/>
                            <w:bottom w:val="none" w:sz="0" w:space="0" w:color="auto"/>
                            <w:right w:val="none" w:sz="0" w:space="0" w:color="auto"/>
                          </w:divBdr>
                          <w:divsChild>
                            <w:div w:id="1459183601">
                              <w:marLeft w:val="0"/>
                              <w:marRight w:val="0"/>
                              <w:marTop w:val="300"/>
                              <w:marBottom w:val="300"/>
                              <w:divBdr>
                                <w:top w:val="single" w:sz="6" w:space="15" w:color="E7EAEF"/>
                                <w:left w:val="none" w:sz="0" w:space="0" w:color="auto"/>
                                <w:bottom w:val="single" w:sz="6" w:space="15" w:color="E7EAEF"/>
                                <w:right w:val="none" w:sz="0" w:space="0" w:color="auto"/>
                              </w:divBdr>
                            </w:div>
                          </w:divsChild>
                        </w:div>
                      </w:divsChild>
                    </w:div>
                  </w:divsChild>
                </w:div>
              </w:divsChild>
            </w:div>
          </w:divsChild>
        </w:div>
        <w:div w:id="1896307469">
          <w:marLeft w:val="0"/>
          <w:marRight w:val="0"/>
          <w:marTop w:val="0"/>
          <w:marBottom w:val="0"/>
          <w:divBdr>
            <w:top w:val="none" w:sz="0" w:space="0" w:color="auto"/>
            <w:left w:val="none" w:sz="0" w:space="0" w:color="auto"/>
            <w:bottom w:val="none" w:sz="0" w:space="0" w:color="auto"/>
            <w:right w:val="none" w:sz="0" w:space="0" w:color="auto"/>
          </w:divBdr>
          <w:divsChild>
            <w:div w:id="238444427">
              <w:marLeft w:val="-225"/>
              <w:marRight w:val="-225"/>
              <w:marTop w:val="0"/>
              <w:marBottom w:val="0"/>
              <w:divBdr>
                <w:top w:val="none" w:sz="0" w:space="0" w:color="auto"/>
                <w:left w:val="none" w:sz="0" w:space="0" w:color="auto"/>
                <w:bottom w:val="none" w:sz="0" w:space="0" w:color="auto"/>
                <w:right w:val="none" w:sz="0" w:space="0" w:color="auto"/>
              </w:divBdr>
              <w:divsChild>
                <w:div w:id="755394728">
                  <w:marLeft w:val="0"/>
                  <w:marRight w:val="0"/>
                  <w:marTop w:val="0"/>
                  <w:marBottom w:val="0"/>
                  <w:divBdr>
                    <w:top w:val="none" w:sz="0" w:space="0" w:color="auto"/>
                    <w:left w:val="none" w:sz="0" w:space="0" w:color="auto"/>
                    <w:bottom w:val="none" w:sz="0" w:space="0" w:color="auto"/>
                    <w:right w:val="none" w:sz="0" w:space="0" w:color="auto"/>
                  </w:divBdr>
                  <w:divsChild>
                    <w:div w:id="210046508">
                      <w:marLeft w:val="-225"/>
                      <w:marRight w:val="-225"/>
                      <w:marTop w:val="0"/>
                      <w:marBottom w:val="0"/>
                      <w:divBdr>
                        <w:top w:val="none" w:sz="0" w:space="0" w:color="auto"/>
                        <w:left w:val="none" w:sz="0" w:space="0" w:color="auto"/>
                        <w:bottom w:val="none" w:sz="0" w:space="0" w:color="auto"/>
                        <w:right w:val="none" w:sz="0" w:space="0" w:color="auto"/>
                      </w:divBdr>
                      <w:divsChild>
                        <w:div w:id="1349596574">
                          <w:marLeft w:val="0"/>
                          <w:marRight w:val="0"/>
                          <w:marTop w:val="0"/>
                          <w:marBottom w:val="0"/>
                          <w:divBdr>
                            <w:top w:val="none" w:sz="0" w:space="0" w:color="auto"/>
                            <w:left w:val="none" w:sz="0" w:space="0" w:color="auto"/>
                            <w:bottom w:val="none" w:sz="0" w:space="0" w:color="auto"/>
                            <w:right w:val="none" w:sz="0" w:space="0" w:color="auto"/>
                          </w:divBdr>
                          <w:divsChild>
                            <w:div w:id="1270970255">
                              <w:marLeft w:val="0"/>
                              <w:marRight w:val="0"/>
                              <w:marTop w:val="0"/>
                              <w:marBottom w:val="0"/>
                              <w:divBdr>
                                <w:top w:val="none" w:sz="0" w:space="0" w:color="auto"/>
                                <w:left w:val="none" w:sz="0" w:space="0" w:color="auto"/>
                                <w:bottom w:val="none" w:sz="0" w:space="0" w:color="auto"/>
                                <w:right w:val="none" w:sz="0" w:space="0" w:color="auto"/>
                              </w:divBdr>
                              <w:divsChild>
                                <w:div w:id="1833060536">
                                  <w:marLeft w:val="0"/>
                                  <w:marRight w:val="0"/>
                                  <w:marTop w:val="0"/>
                                  <w:marBottom w:val="300"/>
                                  <w:divBdr>
                                    <w:top w:val="none" w:sz="0" w:space="0" w:color="auto"/>
                                    <w:left w:val="none" w:sz="0" w:space="0" w:color="auto"/>
                                    <w:bottom w:val="none" w:sz="0" w:space="0" w:color="auto"/>
                                    <w:right w:val="none" w:sz="0" w:space="0" w:color="auto"/>
                                  </w:divBdr>
                                  <w:divsChild>
                                    <w:div w:id="1769931936">
                                      <w:marLeft w:val="0"/>
                                      <w:marRight w:val="0"/>
                                      <w:marTop w:val="0"/>
                                      <w:marBottom w:val="0"/>
                                      <w:divBdr>
                                        <w:top w:val="none" w:sz="0" w:space="0" w:color="auto"/>
                                        <w:left w:val="none" w:sz="0" w:space="0" w:color="auto"/>
                                        <w:bottom w:val="none" w:sz="0" w:space="0" w:color="auto"/>
                                        <w:right w:val="none" w:sz="0" w:space="0" w:color="auto"/>
                                      </w:divBdr>
                                      <w:divsChild>
                                        <w:div w:id="1441678453">
                                          <w:marLeft w:val="0"/>
                                          <w:marRight w:val="0"/>
                                          <w:marTop w:val="0"/>
                                          <w:marBottom w:val="0"/>
                                          <w:divBdr>
                                            <w:top w:val="none" w:sz="0" w:space="0" w:color="auto"/>
                                            <w:left w:val="none" w:sz="0" w:space="0" w:color="auto"/>
                                            <w:bottom w:val="none" w:sz="0" w:space="0" w:color="auto"/>
                                            <w:right w:val="none" w:sz="0" w:space="0" w:color="auto"/>
                                          </w:divBdr>
                                          <w:divsChild>
                                            <w:div w:id="408238129">
                                              <w:marLeft w:val="0"/>
                                              <w:marRight w:val="0"/>
                                              <w:marTop w:val="0"/>
                                              <w:marBottom w:val="0"/>
                                              <w:divBdr>
                                                <w:top w:val="none" w:sz="0" w:space="0" w:color="auto"/>
                                                <w:left w:val="none" w:sz="0" w:space="0" w:color="auto"/>
                                                <w:bottom w:val="none" w:sz="0" w:space="0" w:color="auto"/>
                                                <w:right w:val="none" w:sz="0" w:space="0" w:color="auto"/>
                                              </w:divBdr>
                                              <w:divsChild>
                                                <w:div w:id="1457724091">
                                                  <w:marLeft w:val="0"/>
                                                  <w:marRight w:val="0"/>
                                                  <w:marTop w:val="0"/>
                                                  <w:marBottom w:val="375"/>
                                                  <w:divBdr>
                                                    <w:top w:val="none" w:sz="0" w:space="0" w:color="auto"/>
                                                    <w:left w:val="none" w:sz="0" w:space="0" w:color="auto"/>
                                                    <w:bottom w:val="single" w:sz="6" w:space="8" w:color="DDDDDD"/>
                                                    <w:right w:val="none" w:sz="0" w:space="0" w:color="auto"/>
                                                  </w:divBdr>
                                                  <w:divsChild>
                                                    <w:div w:id="960914144">
                                                      <w:marLeft w:val="0"/>
                                                      <w:marRight w:val="0"/>
                                                      <w:marTop w:val="0"/>
                                                      <w:marBottom w:val="0"/>
                                                      <w:divBdr>
                                                        <w:top w:val="none" w:sz="0" w:space="0" w:color="auto"/>
                                                        <w:left w:val="none" w:sz="0" w:space="0" w:color="auto"/>
                                                        <w:bottom w:val="none" w:sz="0" w:space="0" w:color="auto"/>
                                                        <w:right w:val="none" w:sz="0" w:space="0" w:color="auto"/>
                                                      </w:divBdr>
                                                      <w:divsChild>
                                                        <w:div w:id="11488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311604">
      <w:bodyDiv w:val="1"/>
      <w:marLeft w:val="0"/>
      <w:marRight w:val="0"/>
      <w:marTop w:val="0"/>
      <w:marBottom w:val="0"/>
      <w:divBdr>
        <w:top w:val="none" w:sz="0" w:space="0" w:color="auto"/>
        <w:left w:val="none" w:sz="0" w:space="0" w:color="auto"/>
        <w:bottom w:val="none" w:sz="0" w:space="0" w:color="auto"/>
        <w:right w:val="none" w:sz="0" w:space="0" w:color="auto"/>
      </w:divBdr>
    </w:div>
    <w:div w:id="941647565">
      <w:bodyDiv w:val="1"/>
      <w:marLeft w:val="0"/>
      <w:marRight w:val="0"/>
      <w:marTop w:val="0"/>
      <w:marBottom w:val="0"/>
      <w:divBdr>
        <w:top w:val="none" w:sz="0" w:space="0" w:color="auto"/>
        <w:left w:val="none" w:sz="0" w:space="0" w:color="auto"/>
        <w:bottom w:val="none" w:sz="0" w:space="0" w:color="auto"/>
        <w:right w:val="none" w:sz="0" w:space="0" w:color="auto"/>
      </w:divBdr>
    </w:div>
    <w:div w:id="944116092">
      <w:bodyDiv w:val="1"/>
      <w:marLeft w:val="0"/>
      <w:marRight w:val="0"/>
      <w:marTop w:val="0"/>
      <w:marBottom w:val="0"/>
      <w:divBdr>
        <w:top w:val="none" w:sz="0" w:space="0" w:color="auto"/>
        <w:left w:val="none" w:sz="0" w:space="0" w:color="auto"/>
        <w:bottom w:val="none" w:sz="0" w:space="0" w:color="auto"/>
        <w:right w:val="none" w:sz="0" w:space="0" w:color="auto"/>
      </w:divBdr>
    </w:div>
    <w:div w:id="972253942">
      <w:bodyDiv w:val="1"/>
      <w:marLeft w:val="0"/>
      <w:marRight w:val="0"/>
      <w:marTop w:val="0"/>
      <w:marBottom w:val="0"/>
      <w:divBdr>
        <w:top w:val="none" w:sz="0" w:space="0" w:color="auto"/>
        <w:left w:val="none" w:sz="0" w:space="0" w:color="auto"/>
        <w:bottom w:val="none" w:sz="0" w:space="0" w:color="auto"/>
        <w:right w:val="none" w:sz="0" w:space="0" w:color="auto"/>
      </w:divBdr>
    </w:div>
    <w:div w:id="977806108">
      <w:bodyDiv w:val="1"/>
      <w:marLeft w:val="0"/>
      <w:marRight w:val="0"/>
      <w:marTop w:val="0"/>
      <w:marBottom w:val="0"/>
      <w:divBdr>
        <w:top w:val="none" w:sz="0" w:space="0" w:color="auto"/>
        <w:left w:val="none" w:sz="0" w:space="0" w:color="auto"/>
        <w:bottom w:val="none" w:sz="0" w:space="0" w:color="auto"/>
        <w:right w:val="none" w:sz="0" w:space="0" w:color="auto"/>
      </w:divBdr>
      <w:divsChild>
        <w:div w:id="1961524141">
          <w:marLeft w:val="0"/>
          <w:marRight w:val="0"/>
          <w:marTop w:val="0"/>
          <w:marBottom w:val="0"/>
          <w:divBdr>
            <w:top w:val="none" w:sz="0" w:space="0" w:color="auto"/>
            <w:left w:val="none" w:sz="0" w:space="0" w:color="auto"/>
            <w:bottom w:val="none" w:sz="0" w:space="0" w:color="auto"/>
            <w:right w:val="none" w:sz="0" w:space="0" w:color="auto"/>
          </w:divBdr>
          <w:divsChild>
            <w:div w:id="960384445">
              <w:marLeft w:val="0"/>
              <w:marRight w:val="60"/>
              <w:marTop w:val="0"/>
              <w:marBottom w:val="0"/>
              <w:divBdr>
                <w:top w:val="none" w:sz="0" w:space="0" w:color="auto"/>
                <w:left w:val="none" w:sz="0" w:space="0" w:color="auto"/>
                <w:bottom w:val="none" w:sz="0" w:space="0" w:color="auto"/>
                <w:right w:val="none" w:sz="0" w:space="0" w:color="auto"/>
              </w:divBdr>
              <w:divsChild>
                <w:div w:id="1387684369">
                  <w:marLeft w:val="0"/>
                  <w:marRight w:val="0"/>
                  <w:marTop w:val="0"/>
                  <w:marBottom w:val="120"/>
                  <w:divBdr>
                    <w:top w:val="single" w:sz="6" w:space="0" w:color="C0C0C0"/>
                    <w:left w:val="single" w:sz="6" w:space="0" w:color="D9D9D9"/>
                    <w:bottom w:val="single" w:sz="6" w:space="0" w:color="D9D9D9"/>
                    <w:right w:val="single" w:sz="6" w:space="0" w:color="D9D9D9"/>
                  </w:divBdr>
                  <w:divsChild>
                    <w:div w:id="1533110287">
                      <w:marLeft w:val="0"/>
                      <w:marRight w:val="0"/>
                      <w:marTop w:val="0"/>
                      <w:marBottom w:val="0"/>
                      <w:divBdr>
                        <w:top w:val="none" w:sz="0" w:space="0" w:color="auto"/>
                        <w:left w:val="none" w:sz="0" w:space="0" w:color="auto"/>
                        <w:bottom w:val="none" w:sz="0" w:space="0" w:color="auto"/>
                        <w:right w:val="none" w:sz="0" w:space="0" w:color="auto"/>
                      </w:divBdr>
                    </w:div>
                    <w:div w:id="775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140">
          <w:marLeft w:val="0"/>
          <w:marRight w:val="0"/>
          <w:marTop w:val="0"/>
          <w:marBottom w:val="0"/>
          <w:divBdr>
            <w:top w:val="none" w:sz="0" w:space="0" w:color="auto"/>
            <w:left w:val="none" w:sz="0" w:space="0" w:color="auto"/>
            <w:bottom w:val="none" w:sz="0" w:space="0" w:color="auto"/>
            <w:right w:val="none" w:sz="0" w:space="0" w:color="auto"/>
          </w:divBdr>
          <w:divsChild>
            <w:div w:id="336542090">
              <w:marLeft w:val="60"/>
              <w:marRight w:val="0"/>
              <w:marTop w:val="0"/>
              <w:marBottom w:val="0"/>
              <w:divBdr>
                <w:top w:val="none" w:sz="0" w:space="0" w:color="auto"/>
                <w:left w:val="none" w:sz="0" w:space="0" w:color="auto"/>
                <w:bottom w:val="none" w:sz="0" w:space="0" w:color="auto"/>
                <w:right w:val="none" w:sz="0" w:space="0" w:color="auto"/>
              </w:divBdr>
              <w:divsChild>
                <w:div w:id="630357421">
                  <w:marLeft w:val="0"/>
                  <w:marRight w:val="0"/>
                  <w:marTop w:val="0"/>
                  <w:marBottom w:val="0"/>
                  <w:divBdr>
                    <w:top w:val="none" w:sz="0" w:space="0" w:color="auto"/>
                    <w:left w:val="none" w:sz="0" w:space="0" w:color="auto"/>
                    <w:bottom w:val="none" w:sz="0" w:space="0" w:color="auto"/>
                    <w:right w:val="none" w:sz="0" w:space="0" w:color="auto"/>
                  </w:divBdr>
                  <w:divsChild>
                    <w:div w:id="1987934554">
                      <w:marLeft w:val="0"/>
                      <w:marRight w:val="0"/>
                      <w:marTop w:val="0"/>
                      <w:marBottom w:val="120"/>
                      <w:divBdr>
                        <w:top w:val="single" w:sz="6" w:space="0" w:color="F5F5F5"/>
                        <w:left w:val="single" w:sz="6" w:space="0" w:color="F5F5F5"/>
                        <w:bottom w:val="single" w:sz="6" w:space="0" w:color="F5F5F5"/>
                        <w:right w:val="single" w:sz="6" w:space="0" w:color="F5F5F5"/>
                      </w:divBdr>
                      <w:divsChild>
                        <w:div w:id="162857777">
                          <w:marLeft w:val="0"/>
                          <w:marRight w:val="0"/>
                          <w:marTop w:val="0"/>
                          <w:marBottom w:val="0"/>
                          <w:divBdr>
                            <w:top w:val="none" w:sz="0" w:space="0" w:color="auto"/>
                            <w:left w:val="none" w:sz="0" w:space="0" w:color="auto"/>
                            <w:bottom w:val="none" w:sz="0" w:space="0" w:color="auto"/>
                            <w:right w:val="none" w:sz="0" w:space="0" w:color="auto"/>
                          </w:divBdr>
                          <w:divsChild>
                            <w:div w:id="14400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5675">
      <w:bodyDiv w:val="1"/>
      <w:marLeft w:val="0"/>
      <w:marRight w:val="0"/>
      <w:marTop w:val="0"/>
      <w:marBottom w:val="0"/>
      <w:divBdr>
        <w:top w:val="none" w:sz="0" w:space="0" w:color="auto"/>
        <w:left w:val="none" w:sz="0" w:space="0" w:color="auto"/>
        <w:bottom w:val="none" w:sz="0" w:space="0" w:color="auto"/>
        <w:right w:val="none" w:sz="0" w:space="0" w:color="auto"/>
      </w:divBdr>
    </w:div>
    <w:div w:id="1006372127">
      <w:bodyDiv w:val="1"/>
      <w:marLeft w:val="0"/>
      <w:marRight w:val="0"/>
      <w:marTop w:val="0"/>
      <w:marBottom w:val="0"/>
      <w:divBdr>
        <w:top w:val="none" w:sz="0" w:space="0" w:color="auto"/>
        <w:left w:val="none" w:sz="0" w:space="0" w:color="auto"/>
        <w:bottom w:val="none" w:sz="0" w:space="0" w:color="auto"/>
        <w:right w:val="none" w:sz="0" w:space="0" w:color="auto"/>
      </w:divBdr>
      <w:divsChild>
        <w:div w:id="409543844">
          <w:marLeft w:val="0"/>
          <w:marRight w:val="0"/>
          <w:marTop w:val="0"/>
          <w:marBottom w:val="150"/>
          <w:divBdr>
            <w:top w:val="none" w:sz="0" w:space="0" w:color="auto"/>
            <w:left w:val="none" w:sz="0" w:space="0" w:color="auto"/>
            <w:bottom w:val="none" w:sz="0" w:space="0" w:color="auto"/>
            <w:right w:val="none" w:sz="0" w:space="0" w:color="auto"/>
          </w:divBdr>
        </w:div>
      </w:divsChild>
    </w:div>
    <w:div w:id="1024667659">
      <w:bodyDiv w:val="1"/>
      <w:marLeft w:val="0"/>
      <w:marRight w:val="0"/>
      <w:marTop w:val="0"/>
      <w:marBottom w:val="0"/>
      <w:divBdr>
        <w:top w:val="none" w:sz="0" w:space="0" w:color="auto"/>
        <w:left w:val="none" w:sz="0" w:space="0" w:color="auto"/>
        <w:bottom w:val="none" w:sz="0" w:space="0" w:color="auto"/>
        <w:right w:val="none" w:sz="0" w:space="0" w:color="auto"/>
      </w:divBdr>
    </w:div>
    <w:div w:id="1053382306">
      <w:bodyDiv w:val="1"/>
      <w:marLeft w:val="0"/>
      <w:marRight w:val="0"/>
      <w:marTop w:val="0"/>
      <w:marBottom w:val="0"/>
      <w:divBdr>
        <w:top w:val="none" w:sz="0" w:space="0" w:color="auto"/>
        <w:left w:val="none" w:sz="0" w:space="0" w:color="auto"/>
        <w:bottom w:val="none" w:sz="0" w:space="0" w:color="auto"/>
        <w:right w:val="none" w:sz="0" w:space="0" w:color="auto"/>
      </w:divBdr>
    </w:div>
    <w:div w:id="1077824769">
      <w:bodyDiv w:val="1"/>
      <w:marLeft w:val="0"/>
      <w:marRight w:val="0"/>
      <w:marTop w:val="0"/>
      <w:marBottom w:val="0"/>
      <w:divBdr>
        <w:top w:val="none" w:sz="0" w:space="0" w:color="auto"/>
        <w:left w:val="none" w:sz="0" w:space="0" w:color="auto"/>
        <w:bottom w:val="none" w:sz="0" w:space="0" w:color="auto"/>
        <w:right w:val="none" w:sz="0" w:space="0" w:color="auto"/>
      </w:divBdr>
    </w:div>
    <w:div w:id="1083339326">
      <w:bodyDiv w:val="1"/>
      <w:marLeft w:val="0"/>
      <w:marRight w:val="0"/>
      <w:marTop w:val="0"/>
      <w:marBottom w:val="0"/>
      <w:divBdr>
        <w:top w:val="none" w:sz="0" w:space="0" w:color="auto"/>
        <w:left w:val="none" w:sz="0" w:space="0" w:color="auto"/>
        <w:bottom w:val="none" w:sz="0" w:space="0" w:color="auto"/>
        <w:right w:val="none" w:sz="0" w:space="0" w:color="auto"/>
      </w:divBdr>
    </w:div>
    <w:div w:id="1091003276">
      <w:bodyDiv w:val="1"/>
      <w:marLeft w:val="0"/>
      <w:marRight w:val="0"/>
      <w:marTop w:val="0"/>
      <w:marBottom w:val="0"/>
      <w:divBdr>
        <w:top w:val="none" w:sz="0" w:space="0" w:color="auto"/>
        <w:left w:val="none" w:sz="0" w:space="0" w:color="auto"/>
        <w:bottom w:val="none" w:sz="0" w:space="0" w:color="auto"/>
        <w:right w:val="none" w:sz="0" w:space="0" w:color="auto"/>
      </w:divBdr>
    </w:div>
    <w:div w:id="1101032220">
      <w:bodyDiv w:val="1"/>
      <w:marLeft w:val="0"/>
      <w:marRight w:val="0"/>
      <w:marTop w:val="0"/>
      <w:marBottom w:val="0"/>
      <w:divBdr>
        <w:top w:val="none" w:sz="0" w:space="0" w:color="auto"/>
        <w:left w:val="none" w:sz="0" w:space="0" w:color="auto"/>
        <w:bottom w:val="none" w:sz="0" w:space="0" w:color="auto"/>
        <w:right w:val="none" w:sz="0" w:space="0" w:color="auto"/>
      </w:divBdr>
    </w:div>
    <w:div w:id="1132409342">
      <w:bodyDiv w:val="1"/>
      <w:marLeft w:val="0"/>
      <w:marRight w:val="0"/>
      <w:marTop w:val="0"/>
      <w:marBottom w:val="0"/>
      <w:divBdr>
        <w:top w:val="none" w:sz="0" w:space="0" w:color="auto"/>
        <w:left w:val="none" w:sz="0" w:space="0" w:color="auto"/>
        <w:bottom w:val="none" w:sz="0" w:space="0" w:color="auto"/>
        <w:right w:val="none" w:sz="0" w:space="0" w:color="auto"/>
      </w:divBdr>
    </w:div>
    <w:div w:id="1146510419">
      <w:bodyDiv w:val="1"/>
      <w:marLeft w:val="0"/>
      <w:marRight w:val="0"/>
      <w:marTop w:val="0"/>
      <w:marBottom w:val="0"/>
      <w:divBdr>
        <w:top w:val="none" w:sz="0" w:space="0" w:color="auto"/>
        <w:left w:val="none" w:sz="0" w:space="0" w:color="auto"/>
        <w:bottom w:val="none" w:sz="0" w:space="0" w:color="auto"/>
        <w:right w:val="none" w:sz="0" w:space="0" w:color="auto"/>
      </w:divBdr>
    </w:div>
    <w:div w:id="1146626756">
      <w:bodyDiv w:val="1"/>
      <w:marLeft w:val="0"/>
      <w:marRight w:val="0"/>
      <w:marTop w:val="0"/>
      <w:marBottom w:val="0"/>
      <w:divBdr>
        <w:top w:val="none" w:sz="0" w:space="0" w:color="auto"/>
        <w:left w:val="none" w:sz="0" w:space="0" w:color="auto"/>
        <w:bottom w:val="none" w:sz="0" w:space="0" w:color="auto"/>
        <w:right w:val="none" w:sz="0" w:space="0" w:color="auto"/>
      </w:divBdr>
    </w:div>
    <w:div w:id="1146892584">
      <w:bodyDiv w:val="1"/>
      <w:marLeft w:val="0"/>
      <w:marRight w:val="0"/>
      <w:marTop w:val="0"/>
      <w:marBottom w:val="0"/>
      <w:divBdr>
        <w:top w:val="none" w:sz="0" w:space="0" w:color="auto"/>
        <w:left w:val="none" w:sz="0" w:space="0" w:color="auto"/>
        <w:bottom w:val="none" w:sz="0" w:space="0" w:color="auto"/>
        <w:right w:val="none" w:sz="0" w:space="0" w:color="auto"/>
      </w:divBdr>
    </w:div>
    <w:div w:id="1148017699">
      <w:bodyDiv w:val="1"/>
      <w:marLeft w:val="0"/>
      <w:marRight w:val="0"/>
      <w:marTop w:val="0"/>
      <w:marBottom w:val="0"/>
      <w:divBdr>
        <w:top w:val="none" w:sz="0" w:space="0" w:color="auto"/>
        <w:left w:val="none" w:sz="0" w:space="0" w:color="auto"/>
        <w:bottom w:val="none" w:sz="0" w:space="0" w:color="auto"/>
        <w:right w:val="none" w:sz="0" w:space="0" w:color="auto"/>
      </w:divBdr>
    </w:div>
    <w:div w:id="1158106991">
      <w:bodyDiv w:val="1"/>
      <w:marLeft w:val="0"/>
      <w:marRight w:val="0"/>
      <w:marTop w:val="0"/>
      <w:marBottom w:val="0"/>
      <w:divBdr>
        <w:top w:val="none" w:sz="0" w:space="0" w:color="auto"/>
        <w:left w:val="none" w:sz="0" w:space="0" w:color="auto"/>
        <w:bottom w:val="none" w:sz="0" w:space="0" w:color="auto"/>
        <w:right w:val="none" w:sz="0" w:space="0" w:color="auto"/>
      </w:divBdr>
    </w:div>
    <w:div w:id="1160076741">
      <w:bodyDiv w:val="1"/>
      <w:marLeft w:val="0"/>
      <w:marRight w:val="0"/>
      <w:marTop w:val="0"/>
      <w:marBottom w:val="0"/>
      <w:divBdr>
        <w:top w:val="none" w:sz="0" w:space="0" w:color="auto"/>
        <w:left w:val="none" w:sz="0" w:space="0" w:color="auto"/>
        <w:bottom w:val="none" w:sz="0" w:space="0" w:color="auto"/>
        <w:right w:val="none" w:sz="0" w:space="0" w:color="auto"/>
      </w:divBdr>
    </w:div>
    <w:div w:id="1166747306">
      <w:bodyDiv w:val="1"/>
      <w:marLeft w:val="0"/>
      <w:marRight w:val="0"/>
      <w:marTop w:val="0"/>
      <w:marBottom w:val="0"/>
      <w:divBdr>
        <w:top w:val="none" w:sz="0" w:space="0" w:color="auto"/>
        <w:left w:val="none" w:sz="0" w:space="0" w:color="auto"/>
        <w:bottom w:val="none" w:sz="0" w:space="0" w:color="auto"/>
        <w:right w:val="none" w:sz="0" w:space="0" w:color="auto"/>
      </w:divBdr>
    </w:div>
    <w:div w:id="1174607176">
      <w:bodyDiv w:val="1"/>
      <w:marLeft w:val="0"/>
      <w:marRight w:val="0"/>
      <w:marTop w:val="0"/>
      <w:marBottom w:val="0"/>
      <w:divBdr>
        <w:top w:val="none" w:sz="0" w:space="0" w:color="auto"/>
        <w:left w:val="none" w:sz="0" w:space="0" w:color="auto"/>
        <w:bottom w:val="none" w:sz="0" w:space="0" w:color="auto"/>
        <w:right w:val="none" w:sz="0" w:space="0" w:color="auto"/>
      </w:divBdr>
      <w:divsChild>
        <w:div w:id="1185821172">
          <w:marLeft w:val="0"/>
          <w:marRight w:val="0"/>
          <w:marTop w:val="150"/>
          <w:marBottom w:val="150"/>
          <w:divBdr>
            <w:top w:val="none" w:sz="0" w:space="0" w:color="auto"/>
            <w:left w:val="none" w:sz="0" w:space="0" w:color="auto"/>
            <w:bottom w:val="none" w:sz="0" w:space="0" w:color="auto"/>
            <w:right w:val="none" w:sz="0" w:space="0" w:color="auto"/>
          </w:divBdr>
        </w:div>
      </w:divsChild>
    </w:div>
    <w:div w:id="1243417684">
      <w:bodyDiv w:val="1"/>
      <w:marLeft w:val="0"/>
      <w:marRight w:val="0"/>
      <w:marTop w:val="0"/>
      <w:marBottom w:val="0"/>
      <w:divBdr>
        <w:top w:val="none" w:sz="0" w:space="0" w:color="auto"/>
        <w:left w:val="none" w:sz="0" w:space="0" w:color="auto"/>
        <w:bottom w:val="none" w:sz="0" w:space="0" w:color="auto"/>
        <w:right w:val="none" w:sz="0" w:space="0" w:color="auto"/>
      </w:divBdr>
    </w:div>
    <w:div w:id="1261180482">
      <w:bodyDiv w:val="1"/>
      <w:marLeft w:val="0"/>
      <w:marRight w:val="0"/>
      <w:marTop w:val="0"/>
      <w:marBottom w:val="0"/>
      <w:divBdr>
        <w:top w:val="none" w:sz="0" w:space="0" w:color="auto"/>
        <w:left w:val="none" w:sz="0" w:space="0" w:color="auto"/>
        <w:bottom w:val="none" w:sz="0" w:space="0" w:color="auto"/>
        <w:right w:val="none" w:sz="0" w:space="0" w:color="auto"/>
      </w:divBdr>
    </w:div>
    <w:div w:id="1288777899">
      <w:bodyDiv w:val="1"/>
      <w:marLeft w:val="0"/>
      <w:marRight w:val="0"/>
      <w:marTop w:val="0"/>
      <w:marBottom w:val="0"/>
      <w:divBdr>
        <w:top w:val="none" w:sz="0" w:space="0" w:color="auto"/>
        <w:left w:val="none" w:sz="0" w:space="0" w:color="auto"/>
        <w:bottom w:val="none" w:sz="0" w:space="0" w:color="auto"/>
        <w:right w:val="none" w:sz="0" w:space="0" w:color="auto"/>
      </w:divBdr>
    </w:div>
    <w:div w:id="1328053673">
      <w:bodyDiv w:val="1"/>
      <w:marLeft w:val="0"/>
      <w:marRight w:val="0"/>
      <w:marTop w:val="0"/>
      <w:marBottom w:val="0"/>
      <w:divBdr>
        <w:top w:val="none" w:sz="0" w:space="0" w:color="auto"/>
        <w:left w:val="none" w:sz="0" w:space="0" w:color="auto"/>
        <w:bottom w:val="none" w:sz="0" w:space="0" w:color="auto"/>
        <w:right w:val="none" w:sz="0" w:space="0" w:color="auto"/>
      </w:divBdr>
    </w:div>
    <w:div w:id="1331909484">
      <w:bodyDiv w:val="1"/>
      <w:marLeft w:val="0"/>
      <w:marRight w:val="0"/>
      <w:marTop w:val="0"/>
      <w:marBottom w:val="0"/>
      <w:divBdr>
        <w:top w:val="none" w:sz="0" w:space="0" w:color="auto"/>
        <w:left w:val="none" w:sz="0" w:space="0" w:color="auto"/>
        <w:bottom w:val="none" w:sz="0" w:space="0" w:color="auto"/>
        <w:right w:val="none" w:sz="0" w:space="0" w:color="auto"/>
      </w:divBdr>
    </w:div>
    <w:div w:id="1340739364">
      <w:bodyDiv w:val="1"/>
      <w:marLeft w:val="0"/>
      <w:marRight w:val="0"/>
      <w:marTop w:val="0"/>
      <w:marBottom w:val="0"/>
      <w:divBdr>
        <w:top w:val="none" w:sz="0" w:space="0" w:color="auto"/>
        <w:left w:val="none" w:sz="0" w:space="0" w:color="auto"/>
        <w:bottom w:val="none" w:sz="0" w:space="0" w:color="auto"/>
        <w:right w:val="none" w:sz="0" w:space="0" w:color="auto"/>
      </w:divBdr>
    </w:div>
    <w:div w:id="1343161525">
      <w:bodyDiv w:val="1"/>
      <w:marLeft w:val="0"/>
      <w:marRight w:val="0"/>
      <w:marTop w:val="0"/>
      <w:marBottom w:val="0"/>
      <w:divBdr>
        <w:top w:val="none" w:sz="0" w:space="0" w:color="auto"/>
        <w:left w:val="none" w:sz="0" w:space="0" w:color="auto"/>
        <w:bottom w:val="none" w:sz="0" w:space="0" w:color="auto"/>
        <w:right w:val="none" w:sz="0" w:space="0" w:color="auto"/>
      </w:divBdr>
    </w:div>
    <w:div w:id="1358852319">
      <w:bodyDiv w:val="1"/>
      <w:marLeft w:val="0"/>
      <w:marRight w:val="0"/>
      <w:marTop w:val="0"/>
      <w:marBottom w:val="0"/>
      <w:divBdr>
        <w:top w:val="none" w:sz="0" w:space="0" w:color="auto"/>
        <w:left w:val="none" w:sz="0" w:space="0" w:color="auto"/>
        <w:bottom w:val="none" w:sz="0" w:space="0" w:color="auto"/>
        <w:right w:val="none" w:sz="0" w:space="0" w:color="auto"/>
      </w:divBdr>
    </w:div>
    <w:div w:id="1369792344">
      <w:bodyDiv w:val="1"/>
      <w:marLeft w:val="0"/>
      <w:marRight w:val="0"/>
      <w:marTop w:val="0"/>
      <w:marBottom w:val="0"/>
      <w:divBdr>
        <w:top w:val="none" w:sz="0" w:space="0" w:color="auto"/>
        <w:left w:val="none" w:sz="0" w:space="0" w:color="auto"/>
        <w:bottom w:val="none" w:sz="0" w:space="0" w:color="auto"/>
        <w:right w:val="none" w:sz="0" w:space="0" w:color="auto"/>
      </w:divBdr>
    </w:div>
    <w:div w:id="1372531357">
      <w:bodyDiv w:val="1"/>
      <w:marLeft w:val="0"/>
      <w:marRight w:val="0"/>
      <w:marTop w:val="0"/>
      <w:marBottom w:val="0"/>
      <w:divBdr>
        <w:top w:val="none" w:sz="0" w:space="0" w:color="auto"/>
        <w:left w:val="none" w:sz="0" w:space="0" w:color="auto"/>
        <w:bottom w:val="none" w:sz="0" w:space="0" w:color="auto"/>
        <w:right w:val="none" w:sz="0" w:space="0" w:color="auto"/>
      </w:divBdr>
    </w:div>
    <w:div w:id="1393582496">
      <w:bodyDiv w:val="1"/>
      <w:marLeft w:val="0"/>
      <w:marRight w:val="0"/>
      <w:marTop w:val="0"/>
      <w:marBottom w:val="0"/>
      <w:divBdr>
        <w:top w:val="none" w:sz="0" w:space="0" w:color="auto"/>
        <w:left w:val="none" w:sz="0" w:space="0" w:color="auto"/>
        <w:bottom w:val="none" w:sz="0" w:space="0" w:color="auto"/>
        <w:right w:val="none" w:sz="0" w:space="0" w:color="auto"/>
      </w:divBdr>
    </w:div>
    <w:div w:id="1420324662">
      <w:bodyDiv w:val="1"/>
      <w:marLeft w:val="0"/>
      <w:marRight w:val="0"/>
      <w:marTop w:val="0"/>
      <w:marBottom w:val="0"/>
      <w:divBdr>
        <w:top w:val="none" w:sz="0" w:space="0" w:color="auto"/>
        <w:left w:val="none" w:sz="0" w:space="0" w:color="auto"/>
        <w:bottom w:val="none" w:sz="0" w:space="0" w:color="auto"/>
        <w:right w:val="none" w:sz="0" w:space="0" w:color="auto"/>
      </w:divBdr>
      <w:divsChild>
        <w:div w:id="1039235149">
          <w:marLeft w:val="0"/>
          <w:marRight w:val="0"/>
          <w:marTop w:val="0"/>
          <w:marBottom w:val="0"/>
          <w:divBdr>
            <w:top w:val="none" w:sz="0" w:space="0" w:color="auto"/>
            <w:left w:val="none" w:sz="0" w:space="0" w:color="auto"/>
            <w:bottom w:val="none" w:sz="0" w:space="0" w:color="auto"/>
            <w:right w:val="none" w:sz="0" w:space="0" w:color="auto"/>
          </w:divBdr>
          <w:divsChild>
            <w:div w:id="1091660218">
              <w:marLeft w:val="0"/>
              <w:marRight w:val="0"/>
              <w:marTop w:val="0"/>
              <w:marBottom w:val="360"/>
              <w:divBdr>
                <w:top w:val="none" w:sz="0" w:space="0" w:color="auto"/>
                <w:left w:val="none" w:sz="0" w:space="0" w:color="auto"/>
                <w:bottom w:val="none" w:sz="0" w:space="0" w:color="auto"/>
                <w:right w:val="none" w:sz="0" w:space="0" w:color="auto"/>
              </w:divBdr>
            </w:div>
            <w:div w:id="8519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1102">
      <w:bodyDiv w:val="1"/>
      <w:marLeft w:val="0"/>
      <w:marRight w:val="0"/>
      <w:marTop w:val="0"/>
      <w:marBottom w:val="0"/>
      <w:divBdr>
        <w:top w:val="none" w:sz="0" w:space="0" w:color="auto"/>
        <w:left w:val="none" w:sz="0" w:space="0" w:color="auto"/>
        <w:bottom w:val="none" w:sz="0" w:space="0" w:color="auto"/>
        <w:right w:val="none" w:sz="0" w:space="0" w:color="auto"/>
      </w:divBdr>
    </w:div>
    <w:div w:id="1436171329">
      <w:bodyDiv w:val="1"/>
      <w:marLeft w:val="0"/>
      <w:marRight w:val="0"/>
      <w:marTop w:val="0"/>
      <w:marBottom w:val="0"/>
      <w:divBdr>
        <w:top w:val="none" w:sz="0" w:space="0" w:color="auto"/>
        <w:left w:val="none" w:sz="0" w:space="0" w:color="auto"/>
        <w:bottom w:val="none" w:sz="0" w:space="0" w:color="auto"/>
        <w:right w:val="none" w:sz="0" w:space="0" w:color="auto"/>
      </w:divBdr>
    </w:div>
    <w:div w:id="1445029445">
      <w:bodyDiv w:val="1"/>
      <w:marLeft w:val="0"/>
      <w:marRight w:val="0"/>
      <w:marTop w:val="0"/>
      <w:marBottom w:val="0"/>
      <w:divBdr>
        <w:top w:val="none" w:sz="0" w:space="0" w:color="auto"/>
        <w:left w:val="none" w:sz="0" w:space="0" w:color="auto"/>
        <w:bottom w:val="none" w:sz="0" w:space="0" w:color="auto"/>
        <w:right w:val="none" w:sz="0" w:space="0" w:color="auto"/>
      </w:divBdr>
    </w:div>
    <w:div w:id="1496149381">
      <w:bodyDiv w:val="1"/>
      <w:marLeft w:val="0"/>
      <w:marRight w:val="0"/>
      <w:marTop w:val="0"/>
      <w:marBottom w:val="0"/>
      <w:divBdr>
        <w:top w:val="none" w:sz="0" w:space="0" w:color="auto"/>
        <w:left w:val="none" w:sz="0" w:space="0" w:color="auto"/>
        <w:bottom w:val="none" w:sz="0" w:space="0" w:color="auto"/>
        <w:right w:val="none" w:sz="0" w:space="0" w:color="auto"/>
      </w:divBdr>
    </w:div>
    <w:div w:id="1506092007">
      <w:bodyDiv w:val="1"/>
      <w:marLeft w:val="0"/>
      <w:marRight w:val="0"/>
      <w:marTop w:val="0"/>
      <w:marBottom w:val="0"/>
      <w:divBdr>
        <w:top w:val="none" w:sz="0" w:space="0" w:color="auto"/>
        <w:left w:val="none" w:sz="0" w:space="0" w:color="auto"/>
        <w:bottom w:val="none" w:sz="0" w:space="0" w:color="auto"/>
        <w:right w:val="none" w:sz="0" w:space="0" w:color="auto"/>
      </w:divBdr>
    </w:div>
    <w:div w:id="151140463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44">
          <w:marLeft w:val="240"/>
          <w:marRight w:val="0"/>
          <w:marTop w:val="0"/>
          <w:marBottom w:val="60"/>
          <w:divBdr>
            <w:top w:val="none" w:sz="0" w:space="0" w:color="auto"/>
            <w:left w:val="none" w:sz="0" w:space="0" w:color="auto"/>
            <w:bottom w:val="none" w:sz="0" w:space="0" w:color="auto"/>
            <w:right w:val="none" w:sz="0" w:space="0" w:color="auto"/>
          </w:divBdr>
        </w:div>
        <w:div w:id="40592228">
          <w:marLeft w:val="0"/>
          <w:marRight w:val="0"/>
          <w:marTop w:val="0"/>
          <w:marBottom w:val="60"/>
          <w:divBdr>
            <w:top w:val="none" w:sz="0" w:space="0" w:color="auto"/>
            <w:left w:val="none" w:sz="0" w:space="0" w:color="auto"/>
            <w:bottom w:val="none" w:sz="0" w:space="0" w:color="auto"/>
            <w:right w:val="none" w:sz="0" w:space="0" w:color="auto"/>
          </w:divBdr>
          <w:divsChild>
            <w:div w:id="229192419">
              <w:marLeft w:val="480"/>
              <w:marRight w:val="0"/>
              <w:marTop w:val="0"/>
              <w:marBottom w:val="60"/>
              <w:divBdr>
                <w:top w:val="none" w:sz="0" w:space="0" w:color="auto"/>
                <w:left w:val="none" w:sz="0" w:space="0" w:color="auto"/>
                <w:bottom w:val="none" w:sz="0" w:space="0" w:color="auto"/>
                <w:right w:val="none" w:sz="0" w:space="0" w:color="auto"/>
              </w:divBdr>
            </w:div>
            <w:div w:id="1010109918">
              <w:marLeft w:val="480"/>
              <w:marRight w:val="0"/>
              <w:marTop w:val="0"/>
              <w:marBottom w:val="60"/>
              <w:divBdr>
                <w:top w:val="none" w:sz="0" w:space="0" w:color="auto"/>
                <w:left w:val="none" w:sz="0" w:space="0" w:color="auto"/>
                <w:bottom w:val="none" w:sz="0" w:space="0" w:color="auto"/>
                <w:right w:val="none" w:sz="0" w:space="0" w:color="auto"/>
              </w:divBdr>
            </w:div>
          </w:divsChild>
        </w:div>
        <w:div w:id="1228154519">
          <w:marLeft w:val="0"/>
          <w:marRight w:val="0"/>
          <w:marTop w:val="0"/>
          <w:marBottom w:val="60"/>
          <w:divBdr>
            <w:top w:val="none" w:sz="0" w:space="0" w:color="auto"/>
            <w:left w:val="none" w:sz="0" w:space="0" w:color="auto"/>
            <w:bottom w:val="none" w:sz="0" w:space="0" w:color="auto"/>
            <w:right w:val="none" w:sz="0" w:space="0" w:color="auto"/>
          </w:divBdr>
          <w:divsChild>
            <w:div w:id="205260227">
              <w:marLeft w:val="480"/>
              <w:marRight w:val="0"/>
              <w:marTop w:val="0"/>
              <w:marBottom w:val="60"/>
              <w:divBdr>
                <w:top w:val="none" w:sz="0" w:space="0" w:color="auto"/>
                <w:left w:val="none" w:sz="0" w:space="0" w:color="auto"/>
                <w:bottom w:val="none" w:sz="0" w:space="0" w:color="auto"/>
                <w:right w:val="none" w:sz="0" w:space="0" w:color="auto"/>
              </w:divBdr>
            </w:div>
            <w:div w:id="466513352">
              <w:marLeft w:val="480"/>
              <w:marRight w:val="0"/>
              <w:marTop w:val="0"/>
              <w:marBottom w:val="60"/>
              <w:divBdr>
                <w:top w:val="none" w:sz="0" w:space="0" w:color="auto"/>
                <w:left w:val="none" w:sz="0" w:space="0" w:color="auto"/>
                <w:bottom w:val="none" w:sz="0" w:space="0" w:color="auto"/>
                <w:right w:val="none" w:sz="0" w:space="0" w:color="auto"/>
              </w:divBdr>
            </w:div>
          </w:divsChild>
        </w:div>
        <w:div w:id="1848210015">
          <w:marLeft w:val="0"/>
          <w:marRight w:val="0"/>
          <w:marTop w:val="0"/>
          <w:marBottom w:val="60"/>
          <w:divBdr>
            <w:top w:val="none" w:sz="0" w:space="0" w:color="auto"/>
            <w:left w:val="none" w:sz="0" w:space="0" w:color="auto"/>
            <w:bottom w:val="none" w:sz="0" w:space="0" w:color="auto"/>
            <w:right w:val="none" w:sz="0" w:space="0" w:color="auto"/>
          </w:divBdr>
          <w:divsChild>
            <w:div w:id="2100248209">
              <w:marLeft w:val="480"/>
              <w:marRight w:val="0"/>
              <w:marTop w:val="0"/>
              <w:marBottom w:val="60"/>
              <w:divBdr>
                <w:top w:val="none" w:sz="0" w:space="0" w:color="auto"/>
                <w:left w:val="none" w:sz="0" w:space="0" w:color="auto"/>
                <w:bottom w:val="none" w:sz="0" w:space="0" w:color="auto"/>
                <w:right w:val="none" w:sz="0" w:space="0" w:color="auto"/>
              </w:divBdr>
            </w:div>
            <w:div w:id="1326662283">
              <w:marLeft w:val="480"/>
              <w:marRight w:val="0"/>
              <w:marTop w:val="0"/>
              <w:marBottom w:val="60"/>
              <w:divBdr>
                <w:top w:val="none" w:sz="0" w:space="0" w:color="auto"/>
                <w:left w:val="none" w:sz="0" w:space="0" w:color="auto"/>
                <w:bottom w:val="none" w:sz="0" w:space="0" w:color="auto"/>
                <w:right w:val="none" w:sz="0" w:space="0" w:color="auto"/>
              </w:divBdr>
            </w:div>
          </w:divsChild>
        </w:div>
        <w:div w:id="1452168527">
          <w:marLeft w:val="0"/>
          <w:marRight w:val="0"/>
          <w:marTop w:val="0"/>
          <w:marBottom w:val="60"/>
          <w:divBdr>
            <w:top w:val="none" w:sz="0" w:space="0" w:color="auto"/>
            <w:left w:val="none" w:sz="0" w:space="0" w:color="auto"/>
            <w:bottom w:val="none" w:sz="0" w:space="0" w:color="auto"/>
            <w:right w:val="none" w:sz="0" w:space="0" w:color="auto"/>
          </w:divBdr>
          <w:divsChild>
            <w:div w:id="1417704074">
              <w:marLeft w:val="480"/>
              <w:marRight w:val="0"/>
              <w:marTop w:val="0"/>
              <w:marBottom w:val="60"/>
              <w:divBdr>
                <w:top w:val="none" w:sz="0" w:space="0" w:color="auto"/>
                <w:left w:val="none" w:sz="0" w:space="0" w:color="auto"/>
                <w:bottom w:val="none" w:sz="0" w:space="0" w:color="auto"/>
                <w:right w:val="none" w:sz="0" w:space="0" w:color="auto"/>
              </w:divBdr>
            </w:div>
            <w:div w:id="90611484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527863958">
      <w:bodyDiv w:val="1"/>
      <w:marLeft w:val="0"/>
      <w:marRight w:val="0"/>
      <w:marTop w:val="0"/>
      <w:marBottom w:val="0"/>
      <w:divBdr>
        <w:top w:val="none" w:sz="0" w:space="0" w:color="auto"/>
        <w:left w:val="none" w:sz="0" w:space="0" w:color="auto"/>
        <w:bottom w:val="none" w:sz="0" w:space="0" w:color="auto"/>
        <w:right w:val="none" w:sz="0" w:space="0" w:color="auto"/>
      </w:divBdr>
    </w:div>
    <w:div w:id="1528979382">
      <w:bodyDiv w:val="1"/>
      <w:marLeft w:val="0"/>
      <w:marRight w:val="0"/>
      <w:marTop w:val="0"/>
      <w:marBottom w:val="0"/>
      <w:divBdr>
        <w:top w:val="none" w:sz="0" w:space="0" w:color="auto"/>
        <w:left w:val="none" w:sz="0" w:space="0" w:color="auto"/>
        <w:bottom w:val="none" w:sz="0" w:space="0" w:color="auto"/>
        <w:right w:val="none" w:sz="0" w:space="0" w:color="auto"/>
      </w:divBdr>
    </w:div>
    <w:div w:id="1540780916">
      <w:bodyDiv w:val="1"/>
      <w:marLeft w:val="0"/>
      <w:marRight w:val="0"/>
      <w:marTop w:val="0"/>
      <w:marBottom w:val="0"/>
      <w:divBdr>
        <w:top w:val="none" w:sz="0" w:space="0" w:color="auto"/>
        <w:left w:val="none" w:sz="0" w:space="0" w:color="auto"/>
        <w:bottom w:val="none" w:sz="0" w:space="0" w:color="auto"/>
        <w:right w:val="none" w:sz="0" w:space="0" w:color="auto"/>
      </w:divBdr>
    </w:div>
    <w:div w:id="1578128662">
      <w:bodyDiv w:val="1"/>
      <w:marLeft w:val="0"/>
      <w:marRight w:val="0"/>
      <w:marTop w:val="0"/>
      <w:marBottom w:val="0"/>
      <w:divBdr>
        <w:top w:val="none" w:sz="0" w:space="0" w:color="auto"/>
        <w:left w:val="none" w:sz="0" w:space="0" w:color="auto"/>
        <w:bottom w:val="none" w:sz="0" w:space="0" w:color="auto"/>
        <w:right w:val="none" w:sz="0" w:space="0" w:color="auto"/>
      </w:divBdr>
    </w:div>
    <w:div w:id="1600944675">
      <w:bodyDiv w:val="1"/>
      <w:marLeft w:val="0"/>
      <w:marRight w:val="0"/>
      <w:marTop w:val="0"/>
      <w:marBottom w:val="0"/>
      <w:divBdr>
        <w:top w:val="none" w:sz="0" w:space="0" w:color="auto"/>
        <w:left w:val="none" w:sz="0" w:space="0" w:color="auto"/>
        <w:bottom w:val="none" w:sz="0" w:space="0" w:color="auto"/>
        <w:right w:val="none" w:sz="0" w:space="0" w:color="auto"/>
      </w:divBdr>
      <w:divsChild>
        <w:div w:id="126049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03151192">
      <w:bodyDiv w:val="1"/>
      <w:marLeft w:val="0"/>
      <w:marRight w:val="0"/>
      <w:marTop w:val="0"/>
      <w:marBottom w:val="0"/>
      <w:divBdr>
        <w:top w:val="none" w:sz="0" w:space="0" w:color="auto"/>
        <w:left w:val="none" w:sz="0" w:space="0" w:color="auto"/>
        <w:bottom w:val="none" w:sz="0" w:space="0" w:color="auto"/>
        <w:right w:val="none" w:sz="0" w:space="0" w:color="auto"/>
      </w:divBdr>
    </w:div>
    <w:div w:id="1604730657">
      <w:bodyDiv w:val="1"/>
      <w:marLeft w:val="0"/>
      <w:marRight w:val="0"/>
      <w:marTop w:val="0"/>
      <w:marBottom w:val="0"/>
      <w:divBdr>
        <w:top w:val="none" w:sz="0" w:space="0" w:color="auto"/>
        <w:left w:val="none" w:sz="0" w:space="0" w:color="auto"/>
        <w:bottom w:val="none" w:sz="0" w:space="0" w:color="auto"/>
        <w:right w:val="none" w:sz="0" w:space="0" w:color="auto"/>
      </w:divBdr>
    </w:div>
    <w:div w:id="1607424527">
      <w:bodyDiv w:val="1"/>
      <w:marLeft w:val="0"/>
      <w:marRight w:val="0"/>
      <w:marTop w:val="0"/>
      <w:marBottom w:val="0"/>
      <w:divBdr>
        <w:top w:val="none" w:sz="0" w:space="0" w:color="auto"/>
        <w:left w:val="none" w:sz="0" w:space="0" w:color="auto"/>
        <w:bottom w:val="none" w:sz="0" w:space="0" w:color="auto"/>
        <w:right w:val="none" w:sz="0" w:space="0" w:color="auto"/>
      </w:divBdr>
    </w:div>
    <w:div w:id="1638758403">
      <w:bodyDiv w:val="1"/>
      <w:marLeft w:val="0"/>
      <w:marRight w:val="0"/>
      <w:marTop w:val="0"/>
      <w:marBottom w:val="0"/>
      <w:divBdr>
        <w:top w:val="none" w:sz="0" w:space="0" w:color="auto"/>
        <w:left w:val="none" w:sz="0" w:space="0" w:color="auto"/>
        <w:bottom w:val="none" w:sz="0" w:space="0" w:color="auto"/>
        <w:right w:val="none" w:sz="0" w:space="0" w:color="auto"/>
      </w:divBdr>
    </w:div>
    <w:div w:id="1657106540">
      <w:bodyDiv w:val="1"/>
      <w:marLeft w:val="0"/>
      <w:marRight w:val="0"/>
      <w:marTop w:val="0"/>
      <w:marBottom w:val="0"/>
      <w:divBdr>
        <w:top w:val="none" w:sz="0" w:space="0" w:color="auto"/>
        <w:left w:val="none" w:sz="0" w:space="0" w:color="auto"/>
        <w:bottom w:val="none" w:sz="0" w:space="0" w:color="auto"/>
        <w:right w:val="none" w:sz="0" w:space="0" w:color="auto"/>
      </w:divBdr>
    </w:div>
    <w:div w:id="1663240835">
      <w:bodyDiv w:val="1"/>
      <w:marLeft w:val="0"/>
      <w:marRight w:val="0"/>
      <w:marTop w:val="0"/>
      <w:marBottom w:val="0"/>
      <w:divBdr>
        <w:top w:val="none" w:sz="0" w:space="0" w:color="auto"/>
        <w:left w:val="none" w:sz="0" w:space="0" w:color="auto"/>
        <w:bottom w:val="none" w:sz="0" w:space="0" w:color="auto"/>
        <w:right w:val="none" w:sz="0" w:space="0" w:color="auto"/>
      </w:divBdr>
    </w:div>
    <w:div w:id="1665014582">
      <w:bodyDiv w:val="1"/>
      <w:marLeft w:val="0"/>
      <w:marRight w:val="0"/>
      <w:marTop w:val="0"/>
      <w:marBottom w:val="0"/>
      <w:divBdr>
        <w:top w:val="none" w:sz="0" w:space="0" w:color="auto"/>
        <w:left w:val="none" w:sz="0" w:space="0" w:color="auto"/>
        <w:bottom w:val="none" w:sz="0" w:space="0" w:color="auto"/>
        <w:right w:val="none" w:sz="0" w:space="0" w:color="auto"/>
      </w:divBdr>
      <w:divsChild>
        <w:div w:id="469440997">
          <w:marLeft w:val="0"/>
          <w:marRight w:val="0"/>
          <w:marTop w:val="0"/>
          <w:marBottom w:val="150"/>
          <w:divBdr>
            <w:top w:val="none" w:sz="0" w:space="0" w:color="auto"/>
            <w:left w:val="none" w:sz="0" w:space="0" w:color="auto"/>
            <w:bottom w:val="none" w:sz="0" w:space="0" w:color="auto"/>
            <w:right w:val="none" w:sz="0" w:space="0" w:color="auto"/>
          </w:divBdr>
        </w:div>
      </w:divsChild>
    </w:div>
    <w:div w:id="1678195791">
      <w:bodyDiv w:val="1"/>
      <w:marLeft w:val="0"/>
      <w:marRight w:val="0"/>
      <w:marTop w:val="0"/>
      <w:marBottom w:val="0"/>
      <w:divBdr>
        <w:top w:val="none" w:sz="0" w:space="0" w:color="auto"/>
        <w:left w:val="none" w:sz="0" w:space="0" w:color="auto"/>
        <w:bottom w:val="none" w:sz="0" w:space="0" w:color="auto"/>
        <w:right w:val="none" w:sz="0" w:space="0" w:color="auto"/>
      </w:divBdr>
    </w:div>
    <w:div w:id="1693072256">
      <w:bodyDiv w:val="1"/>
      <w:marLeft w:val="0"/>
      <w:marRight w:val="0"/>
      <w:marTop w:val="0"/>
      <w:marBottom w:val="0"/>
      <w:divBdr>
        <w:top w:val="none" w:sz="0" w:space="0" w:color="auto"/>
        <w:left w:val="none" w:sz="0" w:space="0" w:color="auto"/>
        <w:bottom w:val="none" w:sz="0" w:space="0" w:color="auto"/>
        <w:right w:val="none" w:sz="0" w:space="0" w:color="auto"/>
      </w:divBdr>
    </w:div>
    <w:div w:id="1694724681">
      <w:bodyDiv w:val="1"/>
      <w:marLeft w:val="0"/>
      <w:marRight w:val="0"/>
      <w:marTop w:val="0"/>
      <w:marBottom w:val="0"/>
      <w:divBdr>
        <w:top w:val="none" w:sz="0" w:space="0" w:color="auto"/>
        <w:left w:val="none" w:sz="0" w:space="0" w:color="auto"/>
        <w:bottom w:val="none" w:sz="0" w:space="0" w:color="auto"/>
        <w:right w:val="none" w:sz="0" w:space="0" w:color="auto"/>
      </w:divBdr>
    </w:div>
    <w:div w:id="1696611842">
      <w:bodyDiv w:val="1"/>
      <w:marLeft w:val="0"/>
      <w:marRight w:val="0"/>
      <w:marTop w:val="0"/>
      <w:marBottom w:val="0"/>
      <w:divBdr>
        <w:top w:val="none" w:sz="0" w:space="0" w:color="auto"/>
        <w:left w:val="none" w:sz="0" w:space="0" w:color="auto"/>
        <w:bottom w:val="none" w:sz="0" w:space="0" w:color="auto"/>
        <w:right w:val="none" w:sz="0" w:space="0" w:color="auto"/>
      </w:divBdr>
    </w:div>
    <w:div w:id="1703238174">
      <w:bodyDiv w:val="1"/>
      <w:marLeft w:val="0"/>
      <w:marRight w:val="0"/>
      <w:marTop w:val="0"/>
      <w:marBottom w:val="0"/>
      <w:divBdr>
        <w:top w:val="none" w:sz="0" w:space="0" w:color="auto"/>
        <w:left w:val="none" w:sz="0" w:space="0" w:color="auto"/>
        <w:bottom w:val="none" w:sz="0" w:space="0" w:color="auto"/>
        <w:right w:val="none" w:sz="0" w:space="0" w:color="auto"/>
      </w:divBdr>
    </w:div>
    <w:div w:id="1705985450">
      <w:bodyDiv w:val="1"/>
      <w:marLeft w:val="0"/>
      <w:marRight w:val="0"/>
      <w:marTop w:val="0"/>
      <w:marBottom w:val="0"/>
      <w:divBdr>
        <w:top w:val="none" w:sz="0" w:space="0" w:color="auto"/>
        <w:left w:val="none" w:sz="0" w:space="0" w:color="auto"/>
        <w:bottom w:val="none" w:sz="0" w:space="0" w:color="auto"/>
        <w:right w:val="none" w:sz="0" w:space="0" w:color="auto"/>
      </w:divBdr>
    </w:div>
    <w:div w:id="1720012811">
      <w:bodyDiv w:val="1"/>
      <w:marLeft w:val="0"/>
      <w:marRight w:val="0"/>
      <w:marTop w:val="0"/>
      <w:marBottom w:val="0"/>
      <w:divBdr>
        <w:top w:val="none" w:sz="0" w:space="0" w:color="auto"/>
        <w:left w:val="none" w:sz="0" w:space="0" w:color="auto"/>
        <w:bottom w:val="none" w:sz="0" w:space="0" w:color="auto"/>
        <w:right w:val="none" w:sz="0" w:space="0" w:color="auto"/>
      </w:divBdr>
    </w:div>
    <w:div w:id="1720088493">
      <w:bodyDiv w:val="1"/>
      <w:marLeft w:val="0"/>
      <w:marRight w:val="0"/>
      <w:marTop w:val="0"/>
      <w:marBottom w:val="0"/>
      <w:divBdr>
        <w:top w:val="none" w:sz="0" w:space="0" w:color="auto"/>
        <w:left w:val="none" w:sz="0" w:space="0" w:color="auto"/>
        <w:bottom w:val="none" w:sz="0" w:space="0" w:color="auto"/>
        <w:right w:val="none" w:sz="0" w:space="0" w:color="auto"/>
      </w:divBdr>
    </w:div>
    <w:div w:id="1768037146">
      <w:bodyDiv w:val="1"/>
      <w:marLeft w:val="0"/>
      <w:marRight w:val="0"/>
      <w:marTop w:val="0"/>
      <w:marBottom w:val="0"/>
      <w:divBdr>
        <w:top w:val="none" w:sz="0" w:space="0" w:color="auto"/>
        <w:left w:val="none" w:sz="0" w:space="0" w:color="auto"/>
        <w:bottom w:val="none" w:sz="0" w:space="0" w:color="auto"/>
        <w:right w:val="none" w:sz="0" w:space="0" w:color="auto"/>
      </w:divBdr>
    </w:div>
    <w:div w:id="1773697598">
      <w:bodyDiv w:val="1"/>
      <w:marLeft w:val="0"/>
      <w:marRight w:val="0"/>
      <w:marTop w:val="0"/>
      <w:marBottom w:val="0"/>
      <w:divBdr>
        <w:top w:val="none" w:sz="0" w:space="0" w:color="auto"/>
        <w:left w:val="none" w:sz="0" w:space="0" w:color="auto"/>
        <w:bottom w:val="none" w:sz="0" w:space="0" w:color="auto"/>
        <w:right w:val="none" w:sz="0" w:space="0" w:color="auto"/>
      </w:divBdr>
    </w:div>
    <w:div w:id="1794324147">
      <w:bodyDiv w:val="1"/>
      <w:marLeft w:val="0"/>
      <w:marRight w:val="0"/>
      <w:marTop w:val="0"/>
      <w:marBottom w:val="0"/>
      <w:divBdr>
        <w:top w:val="none" w:sz="0" w:space="0" w:color="auto"/>
        <w:left w:val="none" w:sz="0" w:space="0" w:color="auto"/>
        <w:bottom w:val="none" w:sz="0" w:space="0" w:color="auto"/>
        <w:right w:val="none" w:sz="0" w:space="0" w:color="auto"/>
      </w:divBdr>
    </w:div>
    <w:div w:id="1800798449">
      <w:bodyDiv w:val="1"/>
      <w:marLeft w:val="0"/>
      <w:marRight w:val="0"/>
      <w:marTop w:val="0"/>
      <w:marBottom w:val="0"/>
      <w:divBdr>
        <w:top w:val="none" w:sz="0" w:space="0" w:color="auto"/>
        <w:left w:val="none" w:sz="0" w:space="0" w:color="auto"/>
        <w:bottom w:val="none" w:sz="0" w:space="0" w:color="auto"/>
        <w:right w:val="none" w:sz="0" w:space="0" w:color="auto"/>
      </w:divBdr>
    </w:div>
    <w:div w:id="1813864728">
      <w:bodyDiv w:val="1"/>
      <w:marLeft w:val="0"/>
      <w:marRight w:val="0"/>
      <w:marTop w:val="0"/>
      <w:marBottom w:val="0"/>
      <w:divBdr>
        <w:top w:val="none" w:sz="0" w:space="0" w:color="auto"/>
        <w:left w:val="none" w:sz="0" w:space="0" w:color="auto"/>
        <w:bottom w:val="none" w:sz="0" w:space="0" w:color="auto"/>
        <w:right w:val="none" w:sz="0" w:space="0" w:color="auto"/>
      </w:divBdr>
    </w:div>
    <w:div w:id="1839151675">
      <w:bodyDiv w:val="1"/>
      <w:marLeft w:val="0"/>
      <w:marRight w:val="0"/>
      <w:marTop w:val="0"/>
      <w:marBottom w:val="0"/>
      <w:divBdr>
        <w:top w:val="none" w:sz="0" w:space="0" w:color="auto"/>
        <w:left w:val="none" w:sz="0" w:space="0" w:color="auto"/>
        <w:bottom w:val="none" w:sz="0" w:space="0" w:color="auto"/>
        <w:right w:val="none" w:sz="0" w:space="0" w:color="auto"/>
      </w:divBdr>
    </w:div>
    <w:div w:id="1851678735">
      <w:bodyDiv w:val="1"/>
      <w:marLeft w:val="0"/>
      <w:marRight w:val="0"/>
      <w:marTop w:val="0"/>
      <w:marBottom w:val="0"/>
      <w:divBdr>
        <w:top w:val="none" w:sz="0" w:space="0" w:color="auto"/>
        <w:left w:val="none" w:sz="0" w:space="0" w:color="auto"/>
        <w:bottom w:val="none" w:sz="0" w:space="0" w:color="auto"/>
        <w:right w:val="none" w:sz="0" w:space="0" w:color="auto"/>
      </w:divBdr>
    </w:div>
    <w:div w:id="1854876697">
      <w:bodyDiv w:val="1"/>
      <w:marLeft w:val="0"/>
      <w:marRight w:val="0"/>
      <w:marTop w:val="0"/>
      <w:marBottom w:val="0"/>
      <w:divBdr>
        <w:top w:val="none" w:sz="0" w:space="0" w:color="auto"/>
        <w:left w:val="none" w:sz="0" w:space="0" w:color="auto"/>
        <w:bottom w:val="none" w:sz="0" w:space="0" w:color="auto"/>
        <w:right w:val="none" w:sz="0" w:space="0" w:color="auto"/>
      </w:divBdr>
    </w:div>
    <w:div w:id="1865706604">
      <w:bodyDiv w:val="1"/>
      <w:marLeft w:val="0"/>
      <w:marRight w:val="0"/>
      <w:marTop w:val="0"/>
      <w:marBottom w:val="0"/>
      <w:divBdr>
        <w:top w:val="none" w:sz="0" w:space="0" w:color="auto"/>
        <w:left w:val="none" w:sz="0" w:space="0" w:color="auto"/>
        <w:bottom w:val="none" w:sz="0" w:space="0" w:color="auto"/>
        <w:right w:val="none" w:sz="0" w:space="0" w:color="auto"/>
      </w:divBdr>
    </w:div>
    <w:div w:id="1879539340">
      <w:bodyDiv w:val="1"/>
      <w:marLeft w:val="0"/>
      <w:marRight w:val="0"/>
      <w:marTop w:val="0"/>
      <w:marBottom w:val="0"/>
      <w:divBdr>
        <w:top w:val="none" w:sz="0" w:space="0" w:color="auto"/>
        <w:left w:val="none" w:sz="0" w:space="0" w:color="auto"/>
        <w:bottom w:val="none" w:sz="0" w:space="0" w:color="auto"/>
        <w:right w:val="none" w:sz="0" w:space="0" w:color="auto"/>
      </w:divBdr>
    </w:div>
    <w:div w:id="1883052079">
      <w:bodyDiv w:val="1"/>
      <w:marLeft w:val="0"/>
      <w:marRight w:val="0"/>
      <w:marTop w:val="0"/>
      <w:marBottom w:val="0"/>
      <w:divBdr>
        <w:top w:val="none" w:sz="0" w:space="0" w:color="auto"/>
        <w:left w:val="none" w:sz="0" w:space="0" w:color="auto"/>
        <w:bottom w:val="none" w:sz="0" w:space="0" w:color="auto"/>
        <w:right w:val="none" w:sz="0" w:space="0" w:color="auto"/>
      </w:divBdr>
    </w:div>
    <w:div w:id="1885172169">
      <w:bodyDiv w:val="1"/>
      <w:marLeft w:val="0"/>
      <w:marRight w:val="0"/>
      <w:marTop w:val="0"/>
      <w:marBottom w:val="0"/>
      <w:divBdr>
        <w:top w:val="none" w:sz="0" w:space="0" w:color="auto"/>
        <w:left w:val="none" w:sz="0" w:space="0" w:color="auto"/>
        <w:bottom w:val="none" w:sz="0" w:space="0" w:color="auto"/>
        <w:right w:val="none" w:sz="0" w:space="0" w:color="auto"/>
      </w:divBdr>
    </w:div>
    <w:div w:id="1907492276">
      <w:bodyDiv w:val="1"/>
      <w:marLeft w:val="0"/>
      <w:marRight w:val="0"/>
      <w:marTop w:val="0"/>
      <w:marBottom w:val="0"/>
      <w:divBdr>
        <w:top w:val="none" w:sz="0" w:space="0" w:color="auto"/>
        <w:left w:val="none" w:sz="0" w:space="0" w:color="auto"/>
        <w:bottom w:val="none" w:sz="0" w:space="0" w:color="auto"/>
        <w:right w:val="none" w:sz="0" w:space="0" w:color="auto"/>
      </w:divBdr>
    </w:div>
    <w:div w:id="1936985334">
      <w:bodyDiv w:val="1"/>
      <w:marLeft w:val="0"/>
      <w:marRight w:val="0"/>
      <w:marTop w:val="0"/>
      <w:marBottom w:val="0"/>
      <w:divBdr>
        <w:top w:val="none" w:sz="0" w:space="0" w:color="auto"/>
        <w:left w:val="none" w:sz="0" w:space="0" w:color="auto"/>
        <w:bottom w:val="none" w:sz="0" w:space="0" w:color="auto"/>
        <w:right w:val="none" w:sz="0" w:space="0" w:color="auto"/>
      </w:divBdr>
    </w:div>
    <w:div w:id="1951274722">
      <w:bodyDiv w:val="1"/>
      <w:marLeft w:val="0"/>
      <w:marRight w:val="0"/>
      <w:marTop w:val="0"/>
      <w:marBottom w:val="0"/>
      <w:divBdr>
        <w:top w:val="none" w:sz="0" w:space="0" w:color="auto"/>
        <w:left w:val="none" w:sz="0" w:space="0" w:color="auto"/>
        <w:bottom w:val="none" w:sz="0" w:space="0" w:color="auto"/>
        <w:right w:val="none" w:sz="0" w:space="0" w:color="auto"/>
      </w:divBdr>
    </w:div>
    <w:div w:id="1957564600">
      <w:bodyDiv w:val="1"/>
      <w:marLeft w:val="0"/>
      <w:marRight w:val="0"/>
      <w:marTop w:val="0"/>
      <w:marBottom w:val="0"/>
      <w:divBdr>
        <w:top w:val="none" w:sz="0" w:space="0" w:color="auto"/>
        <w:left w:val="none" w:sz="0" w:space="0" w:color="auto"/>
        <w:bottom w:val="none" w:sz="0" w:space="0" w:color="auto"/>
        <w:right w:val="none" w:sz="0" w:space="0" w:color="auto"/>
      </w:divBdr>
    </w:div>
    <w:div w:id="1961839337">
      <w:bodyDiv w:val="1"/>
      <w:marLeft w:val="0"/>
      <w:marRight w:val="0"/>
      <w:marTop w:val="0"/>
      <w:marBottom w:val="0"/>
      <w:divBdr>
        <w:top w:val="none" w:sz="0" w:space="0" w:color="auto"/>
        <w:left w:val="none" w:sz="0" w:space="0" w:color="auto"/>
        <w:bottom w:val="none" w:sz="0" w:space="0" w:color="auto"/>
        <w:right w:val="none" w:sz="0" w:space="0" w:color="auto"/>
      </w:divBdr>
    </w:div>
    <w:div w:id="1966350423">
      <w:bodyDiv w:val="1"/>
      <w:marLeft w:val="0"/>
      <w:marRight w:val="0"/>
      <w:marTop w:val="0"/>
      <w:marBottom w:val="0"/>
      <w:divBdr>
        <w:top w:val="none" w:sz="0" w:space="0" w:color="auto"/>
        <w:left w:val="none" w:sz="0" w:space="0" w:color="auto"/>
        <w:bottom w:val="none" w:sz="0" w:space="0" w:color="auto"/>
        <w:right w:val="none" w:sz="0" w:space="0" w:color="auto"/>
      </w:divBdr>
    </w:div>
    <w:div w:id="1967198569">
      <w:bodyDiv w:val="1"/>
      <w:marLeft w:val="0"/>
      <w:marRight w:val="0"/>
      <w:marTop w:val="0"/>
      <w:marBottom w:val="0"/>
      <w:divBdr>
        <w:top w:val="none" w:sz="0" w:space="0" w:color="auto"/>
        <w:left w:val="none" w:sz="0" w:space="0" w:color="auto"/>
        <w:bottom w:val="none" w:sz="0" w:space="0" w:color="auto"/>
        <w:right w:val="none" w:sz="0" w:space="0" w:color="auto"/>
      </w:divBdr>
    </w:div>
    <w:div w:id="1986081111">
      <w:bodyDiv w:val="1"/>
      <w:marLeft w:val="0"/>
      <w:marRight w:val="0"/>
      <w:marTop w:val="0"/>
      <w:marBottom w:val="0"/>
      <w:divBdr>
        <w:top w:val="none" w:sz="0" w:space="0" w:color="auto"/>
        <w:left w:val="none" w:sz="0" w:space="0" w:color="auto"/>
        <w:bottom w:val="none" w:sz="0" w:space="0" w:color="auto"/>
        <w:right w:val="none" w:sz="0" w:space="0" w:color="auto"/>
      </w:divBdr>
    </w:div>
    <w:div w:id="1996253236">
      <w:bodyDiv w:val="1"/>
      <w:marLeft w:val="0"/>
      <w:marRight w:val="0"/>
      <w:marTop w:val="0"/>
      <w:marBottom w:val="0"/>
      <w:divBdr>
        <w:top w:val="none" w:sz="0" w:space="0" w:color="auto"/>
        <w:left w:val="none" w:sz="0" w:space="0" w:color="auto"/>
        <w:bottom w:val="none" w:sz="0" w:space="0" w:color="auto"/>
        <w:right w:val="none" w:sz="0" w:space="0" w:color="auto"/>
      </w:divBdr>
      <w:divsChild>
        <w:div w:id="30881479">
          <w:marLeft w:val="0"/>
          <w:marRight w:val="0"/>
          <w:marTop w:val="0"/>
          <w:marBottom w:val="0"/>
          <w:divBdr>
            <w:top w:val="none" w:sz="0" w:space="0" w:color="auto"/>
            <w:left w:val="none" w:sz="0" w:space="0" w:color="auto"/>
            <w:bottom w:val="none" w:sz="0" w:space="0" w:color="auto"/>
            <w:right w:val="none" w:sz="0" w:space="0" w:color="auto"/>
          </w:divBdr>
        </w:div>
        <w:div w:id="2074811213">
          <w:marLeft w:val="0"/>
          <w:marRight w:val="0"/>
          <w:marTop w:val="0"/>
          <w:marBottom w:val="0"/>
          <w:divBdr>
            <w:top w:val="none" w:sz="0" w:space="0" w:color="auto"/>
            <w:left w:val="none" w:sz="0" w:space="0" w:color="auto"/>
            <w:bottom w:val="none" w:sz="0" w:space="0" w:color="auto"/>
            <w:right w:val="none" w:sz="0" w:space="0" w:color="auto"/>
          </w:divBdr>
          <w:divsChild>
            <w:div w:id="49619463">
              <w:marLeft w:val="0"/>
              <w:marRight w:val="0"/>
              <w:marTop w:val="0"/>
              <w:marBottom w:val="0"/>
              <w:divBdr>
                <w:top w:val="none" w:sz="0" w:space="0" w:color="auto"/>
                <w:left w:val="none" w:sz="0" w:space="0" w:color="auto"/>
                <w:bottom w:val="none" w:sz="0" w:space="0" w:color="auto"/>
                <w:right w:val="none" w:sz="0" w:space="0" w:color="auto"/>
              </w:divBdr>
              <w:divsChild>
                <w:div w:id="408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0714">
      <w:bodyDiv w:val="1"/>
      <w:marLeft w:val="0"/>
      <w:marRight w:val="0"/>
      <w:marTop w:val="0"/>
      <w:marBottom w:val="0"/>
      <w:divBdr>
        <w:top w:val="none" w:sz="0" w:space="0" w:color="auto"/>
        <w:left w:val="none" w:sz="0" w:space="0" w:color="auto"/>
        <w:bottom w:val="none" w:sz="0" w:space="0" w:color="auto"/>
        <w:right w:val="none" w:sz="0" w:space="0" w:color="auto"/>
      </w:divBdr>
    </w:div>
    <w:div w:id="2034726236">
      <w:bodyDiv w:val="1"/>
      <w:marLeft w:val="0"/>
      <w:marRight w:val="0"/>
      <w:marTop w:val="0"/>
      <w:marBottom w:val="0"/>
      <w:divBdr>
        <w:top w:val="none" w:sz="0" w:space="0" w:color="auto"/>
        <w:left w:val="none" w:sz="0" w:space="0" w:color="auto"/>
        <w:bottom w:val="none" w:sz="0" w:space="0" w:color="auto"/>
        <w:right w:val="none" w:sz="0" w:space="0" w:color="auto"/>
      </w:divBdr>
    </w:div>
    <w:div w:id="2036882644">
      <w:bodyDiv w:val="1"/>
      <w:marLeft w:val="0"/>
      <w:marRight w:val="0"/>
      <w:marTop w:val="0"/>
      <w:marBottom w:val="0"/>
      <w:divBdr>
        <w:top w:val="none" w:sz="0" w:space="0" w:color="auto"/>
        <w:left w:val="none" w:sz="0" w:space="0" w:color="auto"/>
        <w:bottom w:val="none" w:sz="0" w:space="0" w:color="auto"/>
        <w:right w:val="none" w:sz="0" w:space="0" w:color="auto"/>
      </w:divBdr>
    </w:div>
    <w:div w:id="2037002579">
      <w:bodyDiv w:val="1"/>
      <w:marLeft w:val="0"/>
      <w:marRight w:val="0"/>
      <w:marTop w:val="0"/>
      <w:marBottom w:val="0"/>
      <w:divBdr>
        <w:top w:val="none" w:sz="0" w:space="0" w:color="auto"/>
        <w:left w:val="none" w:sz="0" w:space="0" w:color="auto"/>
        <w:bottom w:val="none" w:sz="0" w:space="0" w:color="auto"/>
        <w:right w:val="none" w:sz="0" w:space="0" w:color="auto"/>
      </w:divBdr>
    </w:div>
    <w:div w:id="2038191303">
      <w:bodyDiv w:val="1"/>
      <w:marLeft w:val="0"/>
      <w:marRight w:val="0"/>
      <w:marTop w:val="0"/>
      <w:marBottom w:val="0"/>
      <w:divBdr>
        <w:top w:val="none" w:sz="0" w:space="0" w:color="auto"/>
        <w:left w:val="none" w:sz="0" w:space="0" w:color="auto"/>
        <w:bottom w:val="none" w:sz="0" w:space="0" w:color="auto"/>
        <w:right w:val="none" w:sz="0" w:space="0" w:color="auto"/>
      </w:divBdr>
    </w:div>
    <w:div w:id="2048750932">
      <w:bodyDiv w:val="1"/>
      <w:marLeft w:val="0"/>
      <w:marRight w:val="0"/>
      <w:marTop w:val="0"/>
      <w:marBottom w:val="0"/>
      <w:divBdr>
        <w:top w:val="none" w:sz="0" w:space="0" w:color="auto"/>
        <w:left w:val="none" w:sz="0" w:space="0" w:color="auto"/>
        <w:bottom w:val="none" w:sz="0" w:space="0" w:color="auto"/>
        <w:right w:val="none" w:sz="0" w:space="0" w:color="auto"/>
      </w:divBdr>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
    <w:div w:id="2076318209">
      <w:bodyDiv w:val="1"/>
      <w:marLeft w:val="0"/>
      <w:marRight w:val="0"/>
      <w:marTop w:val="0"/>
      <w:marBottom w:val="0"/>
      <w:divBdr>
        <w:top w:val="none" w:sz="0" w:space="0" w:color="auto"/>
        <w:left w:val="none" w:sz="0" w:space="0" w:color="auto"/>
        <w:bottom w:val="none" w:sz="0" w:space="0" w:color="auto"/>
        <w:right w:val="none" w:sz="0" w:space="0" w:color="auto"/>
      </w:divBdr>
    </w:div>
    <w:div w:id="2101481992">
      <w:bodyDiv w:val="1"/>
      <w:marLeft w:val="0"/>
      <w:marRight w:val="0"/>
      <w:marTop w:val="0"/>
      <w:marBottom w:val="0"/>
      <w:divBdr>
        <w:top w:val="none" w:sz="0" w:space="0" w:color="auto"/>
        <w:left w:val="none" w:sz="0" w:space="0" w:color="auto"/>
        <w:bottom w:val="none" w:sz="0" w:space="0" w:color="auto"/>
        <w:right w:val="none" w:sz="0" w:space="0" w:color="auto"/>
      </w:divBdr>
    </w:div>
    <w:div w:id="2126734318">
      <w:bodyDiv w:val="1"/>
      <w:marLeft w:val="0"/>
      <w:marRight w:val="0"/>
      <w:marTop w:val="0"/>
      <w:marBottom w:val="0"/>
      <w:divBdr>
        <w:top w:val="none" w:sz="0" w:space="0" w:color="auto"/>
        <w:left w:val="none" w:sz="0" w:space="0" w:color="auto"/>
        <w:bottom w:val="none" w:sz="0" w:space="0" w:color="auto"/>
        <w:right w:val="none" w:sz="0" w:space="0" w:color="auto"/>
      </w:divBdr>
    </w:div>
    <w:div w:id="21443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46DA-1F25-40EE-80CB-EB57076E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8781</Words>
  <Characters>50054</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Олег Капелюш</cp:lastModifiedBy>
  <cp:revision>2</cp:revision>
  <cp:lastPrinted>2018-09-06T07:27:00Z</cp:lastPrinted>
  <dcterms:created xsi:type="dcterms:W3CDTF">2019-09-02T11:29:00Z</dcterms:created>
  <dcterms:modified xsi:type="dcterms:W3CDTF">2019-09-02T11:29:00Z</dcterms:modified>
</cp:coreProperties>
</file>